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5B" w:rsidRPr="00175461" w:rsidRDefault="00175461" w:rsidP="0036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i/>
          <w:sz w:val="48"/>
          <w:szCs w:val="48"/>
          <w:lang w:val="id-ID"/>
        </w:rPr>
      </w:pPr>
      <w:bookmarkStart w:id="0" w:name="_GoBack"/>
      <w:bookmarkEnd w:id="0"/>
      <w:r w:rsidRPr="00175461">
        <w:rPr>
          <w:rFonts w:ascii="Times New Roman" w:eastAsia="Times New Roman" w:hAnsi="Times New Roman" w:cs="Times New Roman"/>
          <w:b/>
          <w:i/>
          <w:sz w:val="48"/>
          <w:szCs w:val="48"/>
          <w:lang w:val="id-ID"/>
        </w:rPr>
        <w:t>T</w:t>
      </w:r>
      <w:r w:rsidR="00181C59" w:rsidRPr="00175461">
        <w:rPr>
          <w:rFonts w:ascii="Times New Roman" w:eastAsia="Times New Roman" w:hAnsi="Times New Roman" w:cs="Times New Roman"/>
          <w:b/>
          <w:i/>
          <w:sz w:val="48"/>
          <w:szCs w:val="48"/>
        </w:rPr>
        <w:t>he Needs</w:t>
      </w:r>
      <w:r w:rsidRPr="00175461">
        <w:rPr>
          <w:rFonts w:ascii="Times New Roman" w:eastAsia="Times New Roman" w:hAnsi="Times New Roman" w:cs="Times New Roman"/>
          <w:b/>
          <w:i/>
          <w:sz w:val="48"/>
          <w:szCs w:val="48"/>
          <w:lang w:val="id-ID"/>
        </w:rPr>
        <w:t xml:space="preserve"> Analysis</w:t>
      </w:r>
      <w:r w:rsidR="00181C59" w:rsidRPr="00175461">
        <w:rPr>
          <w:rFonts w:ascii="Times New Roman" w:eastAsia="Times New Roman" w:hAnsi="Times New Roman" w:cs="Times New Roman"/>
          <w:b/>
          <w:i/>
          <w:sz w:val="48"/>
          <w:szCs w:val="48"/>
        </w:rPr>
        <w:t xml:space="preserve"> of the Professional Coach for  Extracurricular Programs</w:t>
      </w:r>
      <w:r w:rsidRPr="00175461">
        <w:rPr>
          <w:rFonts w:ascii="Times New Roman" w:eastAsia="Times New Roman" w:hAnsi="Times New Roman" w:cs="Times New Roman"/>
          <w:b/>
          <w:i/>
          <w:sz w:val="48"/>
          <w:szCs w:val="48"/>
          <w:lang w:val="id-ID"/>
        </w:rPr>
        <w:t xml:space="preserve"> Implementation </w:t>
      </w:r>
    </w:p>
    <w:p w:rsidR="00032EB0" w:rsidRPr="00175461" w:rsidRDefault="00032EB0" w:rsidP="003607D5">
      <w:pPr>
        <w:spacing w:after="0" w:line="240" w:lineRule="auto"/>
        <w:ind w:firstLine="567"/>
        <w:jc w:val="both"/>
        <w:rPr>
          <w:rFonts w:ascii="Times New Roman" w:hAnsi="Times New Roman" w:cs="Times New Roman"/>
          <w:b/>
          <w:i/>
          <w:color w:val="000000"/>
          <w:sz w:val="48"/>
          <w:szCs w:val="48"/>
          <w:shd w:val="clear" w:color="auto" w:fill="FFFFFF"/>
          <w:lang w:val="id-ID"/>
        </w:rPr>
        <w:sectPr w:rsidR="00032EB0" w:rsidRPr="00175461" w:rsidSect="00032EB0">
          <w:pgSz w:w="11909" w:h="16834" w:code="9"/>
          <w:pgMar w:top="1588" w:right="1701" w:bottom="1588" w:left="1707" w:header="720" w:footer="720" w:gutter="0"/>
          <w:cols w:space="708"/>
          <w:titlePg/>
          <w:docGrid w:linePitch="360"/>
        </w:sectPr>
      </w:pPr>
    </w:p>
    <w:p w:rsidR="00326D5B" w:rsidRPr="003607D5" w:rsidRDefault="00326D5B" w:rsidP="003607D5">
      <w:pPr>
        <w:spacing w:after="0" w:line="240" w:lineRule="auto"/>
        <w:ind w:firstLine="567"/>
        <w:jc w:val="both"/>
        <w:rPr>
          <w:rFonts w:ascii="Times New Roman" w:hAnsi="Times New Roman" w:cs="Times New Roman"/>
          <w:b/>
          <w:color w:val="000000"/>
          <w:shd w:val="clear" w:color="auto" w:fill="FFFFFF"/>
          <w:lang w:val="id-ID"/>
        </w:rPr>
      </w:pPr>
    </w:p>
    <w:p w:rsidR="00032EB0" w:rsidRPr="003607D5" w:rsidRDefault="00032EB0" w:rsidP="003607D5">
      <w:pPr>
        <w:pStyle w:val="Affiliation"/>
        <w:jc w:val="left"/>
        <w:rPr>
          <w:color w:val="000000"/>
          <w:sz w:val="22"/>
          <w:szCs w:val="22"/>
          <w:shd w:val="clear" w:color="auto" w:fill="FFFFFF"/>
          <w:lang w:val="id-ID"/>
        </w:rPr>
        <w:sectPr w:rsidR="00032EB0" w:rsidRPr="003607D5" w:rsidSect="00032EB0">
          <w:type w:val="continuous"/>
          <w:pgSz w:w="11909" w:h="16834" w:code="9"/>
          <w:pgMar w:top="1588" w:right="1701" w:bottom="1588" w:left="1707" w:header="720" w:footer="720" w:gutter="0"/>
          <w:cols w:num="2" w:space="708"/>
          <w:titlePg/>
          <w:docGrid w:linePitch="360"/>
        </w:sectPr>
      </w:pPr>
    </w:p>
    <w:p w:rsidR="00A813BB" w:rsidRPr="003607D5" w:rsidRDefault="00A813BB" w:rsidP="003607D5">
      <w:pPr>
        <w:pStyle w:val="Affiliation"/>
        <w:jc w:val="left"/>
        <w:rPr>
          <w:color w:val="000000"/>
          <w:sz w:val="22"/>
          <w:szCs w:val="22"/>
          <w:shd w:val="clear" w:color="auto" w:fill="FFFFFF"/>
          <w:lang w:val="id-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359"/>
      </w:tblGrid>
      <w:tr w:rsidR="00A813BB" w:rsidRPr="003607D5" w:rsidTr="00A813BB">
        <w:trPr>
          <w:trHeight w:val="1173"/>
          <w:jc w:val="center"/>
        </w:trPr>
        <w:tc>
          <w:tcPr>
            <w:tcW w:w="4358" w:type="dxa"/>
          </w:tcPr>
          <w:p w:rsidR="00A813BB" w:rsidRPr="003607D5" w:rsidRDefault="00A813BB" w:rsidP="003607D5">
            <w:pPr>
              <w:pStyle w:val="Affiliation"/>
              <w:rPr>
                <w:rFonts w:eastAsia="MS Mincho"/>
                <w:noProof/>
                <w:sz w:val="22"/>
                <w:szCs w:val="22"/>
                <w:vertAlign w:val="subscript"/>
                <w:lang w:val="id-ID"/>
              </w:rPr>
            </w:pPr>
            <w:r w:rsidRPr="003607D5">
              <w:rPr>
                <w:color w:val="000000"/>
                <w:sz w:val="22"/>
                <w:szCs w:val="22"/>
                <w:shd w:val="clear" w:color="auto" w:fill="FFFFFF"/>
                <w:lang w:val="id-ID"/>
              </w:rPr>
              <w:t>Hanif Alkadri</w:t>
            </w:r>
            <w:r w:rsidRPr="003607D5">
              <w:rPr>
                <w:color w:val="000000"/>
                <w:sz w:val="22"/>
                <w:szCs w:val="22"/>
                <w:shd w:val="clear" w:color="auto" w:fill="FFFFFF"/>
                <w:vertAlign w:val="superscript"/>
                <w:lang w:val="id-ID"/>
              </w:rPr>
              <w:t>1</w:t>
            </w:r>
            <w:r w:rsidRPr="003607D5">
              <w:rPr>
                <w:b/>
                <w:color w:val="000000"/>
                <w:sz w:val="22"/>
                <w:szCs w:val="22"/>
                <w:shd w:val="clear" w:color="auto" w:fill="FFFFFF"/>
                <w:lang w:val="id-ID"/>
              </w:rPr>
              <w:br/>
            </w:r>
            <w:r w:rsidR="00181C59" w:rsidRPr="00181C59">
              <w:rPr>
                <w:rFonts w:eastAsia="MS Mincho"/>
                <w:noProof/>
                <w:sz w:val="22"/>
                <w:szCs w:val="22"/>
                <w:vertAlign w:val="subscript"/>
                <w:lang w:val="id-ID"/>
              </w:rPr>
              <w:t>Education administration</w:t>
            </w:r>
            <w:r w:rsidRPr="003607D5">
              <w:rPr>
                <w:rFonts w:eastAsia="MS Mincho"/>
                <w:noProof/>
                <w:sz w:val="22"/>
                <w:szCs w:val="22"/>
                <w:vertAlign w:val="subscript"/>
                <w:lang w:val="id-ID"/>
              </w:rPr>
              <w:br/>
            </w:r>
            <w:r w:rsidR="00181C59" w:rsidRPr="00181C59">
              <w:rPr>
                <w:rFonts w:eastAsia="MS Mincho"/>
                <w:noProof/>
                <w:sz w:val="22"/>
                <w:szCs w:val="22"/>
                <w:vertAlign w:val="subscript"/>
                <w:lang w:val="id-ID"/>
              </w:rPr>
              <w:t>Padang State University</w:t>
            </w:r>
            <w:r w:rsidRPr="003607D5">
              <w:rPr>
                <w:rFonts w:eastAsia="MS Mincho"/>
                <w:noProof/>
                <w:sz w:val="22"/>
                <w:szCs w:val="22"/>
                <w:vertAlign w:val="subscript"/>
                <w:lang w:val="id-ID"/>
              </w:rPr>
              <w:br/>
              <w:t>Padang, Indonesia</w:t>
            </w:r>
            <w:r w:rsidRPr="003607D5">
              <w:rPr>
                <w:rFonts w:eastAsia="MS Mincho"/>
                <w:noProof/>
                <w:sz w:val="22"/>
                <w:szCs w:val="22"/>
                <w:vertAlign w:val="subscript"/>
                <w:lang w:val="id-ID"/>
              </w:rPr>
              <w:br/>
              <w:t>Email:  hanialkadri@fip.unp.ac.id</w:t>
            </w:r>
          </w:p>
          <w:p w:rsidR="00A813BB" w:rsidRPr="003607D5" w:rsidRDefault="00A813BB" w:rsidP="003607D5">
            <w:pPr>
              <w:pStyle w:val="Affiliation"/>
              <w:rPr>
                <w:color w:val="000000"/>
                <w:sz w:val="22"/>
                <w:szCs w:val="22"/>
                <w:shd w:val="clear" w:color="auto" w:fill="FFFFFF"/>
                <w:lang w:val="id-ID"/>
              </w:rPr>
            </w:pPr>
          </w:p>
        </w:tc>
        <w:tc>
          <w:tcPr>
            <w:tcW w:w="4359" w:type="dxa"/>
          </w:tcPr>
          <w:p w:rsidR="00A813BB" w:rsidRPr="003607D5" w:rsidRDefault="00A813BB" w:rsidP="003607D5">
            <w:pPr>
              <w:jc w:val="center"/>
              <w:rPr>
                <w:rFonts w:ascii="Times New Roman" w:hAnsi="Times New Roman" w:cs="Times New Roman"/>
                <w:color w:val="000000"/>
                <w:shd w:val="clear" w:color="auto" w:fill="FFFFFF"/>
                <w:lang w:val="id-ID"/>
              </w:rPr>
            </w:pPr>
            <w:r w:rsidRPr="003607D5">
              <w:rPr>
                <w:rFonts w:ascii="Times New Roman" w:hAnsi="Times New Roman" w:cs="Times New Roman"/>
                <w:color w:val="000000"/>
                <w:shd w:val="clear" w:color="auto" w:fill="FFFFFF"/>
                <w:lang w:val="id-ID"/>
              </w:rPr>
              <w:t>Tia Ayu Ningrum</w:t>
            </w:r>
            <w:r w:rsidRPr="003607D5">
              <w:rPr>
                <w:rFonts w:ascii="Times New Roman" w:hAnsi="Times New Roman" w:cs="Times New Roman"/>
                <w:color w:val="000000"/>
                <w:shd w:val="clear" w:color="auto" w:fill="FFFFFF"/>
                <w:vertAlign w:val="superscript"/>
                <w:lang w:val="id-ID"/>
              </w:rPr>
              <w:t>2</w:t>
            </w:r>
          </w:p>
          <w:p w:rsidR="00A813BB" w:rsidRPr="003607D5" w:rsidRDefault="00181C59" w:rsidP="003607D5">
            <w:pPr>
              <w:pStyle w:val="Affiliation"/>
              <w:rPr>
                <w:b/>
                <w:i/>
                <w:iCs/>
                <w:sz w:val="22"/>
                <w:szCs w:val="22"/>
                <w:lang w:val="id-ID"/>
              </w:rPr>
            </w:pPr>
            <w:r w:rsidRPr="00181C59">
              <w:rPr>
                <w:rFonts w:eastAsia="MS Mincho"/>
                <w:noProof/>
                <w:sz w:val="22"/>
                <w:szCs w:val="22"/>
                <w:vertAlign w:val="subscript"/>
                <w:lang w:val="id-ID"/>
              </w:rPr>
              <w:t>Education administration</w:t>
            </w:r>
            <w:r w:rsidR="00A813BB" w:rsidRPr="003607D5">
              <w:rPr>
                <w:rFonts w:eastAsia="MS Mincho"/>
                <w:noProof/>
                <w:sz w:val="22"/>
                <w:szCs w:val="22"/>
                <w:vertAlign w:val="subscript"/>
                <w:lang w:val="id-ID"/>
              </w:rPr>
              <w:br/>
            </w:r>
            <w:r w:rsidRPr="00181C59">
              <w:rPr>
                <w:rFonts w:eastAsia="MS Mincho"/>
                <w:noProof/>
                <w:sz w:val="22"/>
                <w:szCs w:val="22"/>
                <w:vertAlign w:val="subscript"/>
                <w:lang w:val="id-ID"/>
              </w:rPr>
              <w:t>Padang State University</w:t>
            </w:r>
            <w:r w:rsidR="00A813BB" w:rsidRPr="003607D5">
              <w:rPr>
                <w:rFonts w:eastAsia="MS Mincho"/>
                <w:noProof/>
                <w:sz w:val="22"/>
                <w:szCs w:val="22"/>
                <w:vertAlign w:val="subscript"/>
                <w:lang w:val="id-ID"/>
              </w:rPr>
              <w:br/>
              <w:t>Padang, Indonesia</w:t>
            </w:r>
            <w:r w:rsidR="00A813BB" w:rsidRPr="003607D5">
              <w:rPr>
                <w:rFonts w:eastAsia="MS Mincho"/>
                <w:noProof/>
                <w:sz w:val="22"/>
                <w:szCs w:val="22"/>
                <w:vertAlign w:val="subscript"/>
                <w:lang w:val="id-ID"/>
              </w:rPr>
              <w:br/>
              <w:t xml:space="preserve">Email:  </w:t>
            </w:r>
            <w:hyperlink r:id="rId7" w:history="1">
              <w:r w:rsidR="00A813BB" w:rsidRPr="003607D5">
                <w:rPr>
                  <w:rStyle w:val="Hyperlink"/>
                  <w:rFonts w:eastAsia="MS Mincho"/>
                  <w:noProof/>
                  <w:sz w:val="22"/>
                  <w:szCs w:val="22"/>
                  <w:vertAlign w:val="subscript"/>
                  <w:lang w:val="id-ID"/>
                </w:rPr>
                <w:t>tiaayuningrum@fip.unp.ac.id</w:t>
              </w:r>
            </w:hyperlink>
            <w:r w:rsidR="00A813BB" w:rsidRPr="003607D5">
              <w:rPr>
                <w:rFonts w:eastAsia="MS Mincho"/>
                <w:noProof/>
                <w:sz w:val="22"/>
                <w:szCs w:val="22"/>
                <w:vertAlign w:val="subscript"/>
                <w:lang w:val="id-ID"/>
              </w:rPr>
              <w:t xml:space="preserve"> </w:t>
            </w:r>
            <w:r w:rsidR="00A813BB" w:rsidRPr="003607D5">
              <w:rPr>
                <w:b/>
                <w:i/>
                <w:iCs/>
                <w:sz w:val="22"/>
                <w:szCs w:val="22"/>
                <w:lang w:val="id-ID"/>
              </w:rPr>
              <w:br/>
            </w:r>
          </w:p>
          <w:p w:rsidR="00A813BB" w:rsidRPr="003607D5" w:rsidRDefault="00A813BB" w:rsidP="003607D5">
            <w:pPr>
              <w:pStyle w:val="Affiliation"/>
              <w:jc w:val="left"/>
              <w:rPr>
                <w:color w:val="000000"/>
                <w:sz w:val="22"/>
                <w:szCs w:val="22"/>
                <w:shd w:val="clear" w:color="auto" w:fill="FFFFFF"/>
                <w:lang w:val="id-ID"/>
              </w:rPr>
            </w:pPr>
          </w:p>
        </w:tc>
      </w:tr>
    </w:tbl>
    <w:p w:rsidR="00032EB0" w:rsidRPr="003607D5" w:rsidRDefault="00032EB0" w:rsidP="003607D5">
      <w:pPr>
        <w:pStyle w:val="Affiliation"/>
        <w:rPr>
          <w:b/>
          <w:i/>
          <w:iCs/>
          <w:sz w:val="22"/>
          <w:szCs w:val="22"/>
          <w:lang w:val="id-ID"/>
        </w:rPr>
        <w:sectPr w:rsidR="00032EB0" w:rsidRPr="003607D5" w:rsidSect="00032EB0">
          <w:type w:val="continuous"/>
          <w:pgSz w:w="11909" w:h="16834" w:code="9"/>
          <w:pgMar w:top="1588" w:right="1701" w:bottom="1588" w:left="1707" w:header="720" w:footer="720" w:gutter="0"/>
          <w:cols w:space="708"/>
          <w:titlePg/>
          <w:docGrid w:linePitch="360"/>
        </w:sectPr>
      </w:pPr>
    </w:p>
    <w:p w:rsidR="0005574E" w:rsidRPr="0005574E" w:rsidRDefault="00A813BB" w:rsidP="0005574E">
      <w:pPr>
        <w:pStyle w:val="Affiliation"/>
        <w:jc w:val="both"/>
        <w:rPr>
          <w:b/>
          <w:sz w:val="22"/>
          <w:szCs w:val="22"/>
        </w:rPr>
      </w:pPr>
      <w:r w:rsidRPr="003607D5">
        <w:rPr>
          <w:b/>
          <w:i/>
          <w:iCs/>
          <w:sz w:val="22"/>
          <w:szCs w:val="22"/>
          <w:lang w:val="id-ID"/>
        </w:rPr>
        <w:lastRenderedPageBreak/>
        <w:t>A</w:t>
      </w:r>
      <w:r w:rsidR="00032EB0" w:rsidRPr="003607D5">
        <w:rPr>
          <w:b/>
          <w:i/>
          <w:iCs/>
          <w:sz w:val="22"/>
          <w:szCs w:val="22"/>
        </w:rPr>
        <w:t>bstract</w:t>
      </w:r>
      <w:r w:rsidR="004D516F" w:rsidRPr="003607D5">
        <w:rPr>
          <w:b/>
          <w:i/>
          <w:iCs/>
          <w:sz w:val="22"/>
          <w:szCs w:val="22"/>
        </w:rPr>
        <w:t>-</w:t>
      </w:r>
      <w:r w:rsidR="004D516F" w:rsidRPr="003607D5">
        <w:rPr>
          <w:b/>
          <w:sz w:val="22"/>
          <w:szCs w:val="22"/>
          <w:lang w:val="en-AU" w:eastAsia="zh-CN"/>
        </w:rPr>
        <w:t xml:space="preserve"> </w:t>
      </w:r>
      <w:r w:rsidR="004D516F" w:rsidRPr="003607D5">
        <w:rPr>
          <w:b/>
          <w:sz w:val="22"/>
          <w:szCs w:val="22"/>
          <w:lang w:val="en-AU"/>
        </w:rPr>
        <w:t xml:space="preserve">This article aims to </w:t>
      </w:r>
      <w:r w:rsidR="0005574E">
        <w:rPr>
          <w:b/>
          <w:sz w:val="22"/>
          <w:szCs w:val="22"/>
        </w:rPr>
        <w:t>analyze the n</w:t>
      </w:r>
      <w:r w:rsidR="004D516F" w:rsidRPr="003607D5">
        <w:rPr>
          <w:b/>
          <w:sz w:val="22"/>
          <w:szCs w:val="22"/>
        </w:rPr>
        <w:t xml:space="preserve">eeds of </w:t>
      </w:r>
      <w:r w:rsidR="0005574E">
        <w:rPr>
          <w:b/>
          <w:sz w:val="22"/>
          <w:szCs w:val="22"/>
        </w:rPr>
        <w:t>Coach for the i</w:t>
      </w:r>
      <w:r w:rsidR="004D516F" w:rsidRPr="003607D5">
        <w:rPr>
          <w:b/>
          <w:sz w:val="22"/>
          <w:szCs w:val="22"/>
        </w:rPr>
        <w:t xml:space="preserve">mplementation of </w:t>
      </w:r>
      <w:r w:rsidR="0005574E">
        <w:rPr>
          <w:b/>
          <w:sz w:val="22"/>
          <w:szCs w:val="22"/>
        </w:rPr>
        <w:t>e</w:t>
      </w:r>
      <w:r w:rsidR="004D516F" w:rsidRPr="003607D5">
        <w:rPr>
          <w:b/>
          <w:sz w:val="22"/>
          <w:szCs w:val="22"/>
        </w:rPr>
        <w:t xml:space="preserve">xtracurricular </w:t>
      </w:r>
      <w:r w:rsidR="0005574E">
        <w:rPr>
          <w:b/>
          <w:sz w:val="22"/>
          <w:szCs w:val="22"/>
        </w:rPr>
        <w:t>p</w:t>
      </w:r>
      <w:r w:rsidR="004D516F" w:rsidRPr="003607D5">
        <w:rPr>
          <w:b/>
          <w:sz w:val="22"/>
          <w:szCs w:val="22"/>
        </w:rPr>
        <w:t>rograms</w:t>
      </w:r>
      <w:r w:rsidR="004D516F" w:rsidRPr="003607D5">
        <w:rPr>
          <w:b/>
          <w:sz w:val="22"/>
          <w:szCs w:val="22"/>
          <w:lang w:val="en-AU"/>
        </w:rPr>
        <w:t xml:space="preserve">. The research is conducted by using a mixed-method; qualitative and quantitative methods. The results of the research show that </w:t>
      </w:r>
      <w:r w:rsidR="0005574E">
        <w:rPr>
          <w:b/>
          <w:sz w:val="22"/>
          <w:szCs w:val="22"/>
          <w:lang w:val="en-AU"/>
        </w:rPr>
        <w:t>students need</w:t>
      </w:r>
      <w:r w:rsidR="004D516F" w:rsidRPr="003607D5">
        <w:rPr>
          <w:b/>
          <w:sz w:val="22"/>
          <w:szCs w:val="22"/>
          <w:lang w:val="en-AU"/>
        </w:rPr>
        <w:t xml:space="preserve"> the professional coach for extracurricular programs in school</w:t>
      </w:r>
      <w:r w:rsidR="0005574E">
        <w:rPr>
          <w:b/>
          <w:sz w:val="22"/>
          <w:szCs w:val="22"/>
          <w:lang w:val="en-AU"/>
        </w:rPr>
        <w:t>s</w:t>
      </w:r>
      <w:r w:rsidR="004D516F" w:rsidRPr="003607D5">
        <w:rPr>
          <w:b/>
          <w:sz w:val="22"/>
          <w:szCs w:val="22"/>
          <w:lang w:val="en-AU"/>
        </w:rPr>
        <w:t xml:space="preserve">. </w:t>
      </w:r>
      <w:r w:rsidR="0005574E" w:rsidRPr="0005574E">
        <w:rPr>
          <w:b/>
          <w:sz w:val="22"/>
          <w:szCs w:val="22"/>
        </w:rPr>
        <w:t>90% of parents, guardians of students, communities, teachers and students agree that the activity should be fostered by experts. Schools should collaborate with local governments in the context of providing regional athletes as coaches for extracurricular activities in schools.</w:t>
      </w:r>
    </w:p>
    <w:p w:rsidR="0005574E" w:rsidRPr="0005574E" w:rsidRDefault="0005574E" w:rsidP="0005574E">
      <w:pPr>
        <w:pStyle w:val="Affiliation"/>
        <w:jc w:val="both"/>
        <w:rPr>
          <w:b/>
          <w:sz w:val="22"/>
          <w:szCs w:val="22"/>
        </w:rPr>
      </w:pPr>
    </w:p>
    <w:p w:rsidR="004D516F" w:rsidRPr="003607D5" w:rsidRDefault="0005574E" w:rsidP="0005574E">
      <w:pPr>
        <w:pStyle w:val="Affiliation"/>
        <w:jc w:val="both"/>
        <w:rPr>
          <w:b/>
          <w:sz w:val="22"/>
          <w:szCs w:val="22"/>
          <w:lang w:val="id-ID"/>
        </w:rPr>
      </w:pPr>
      <w:r w:rsidRPr="0005574E">
        <w:rPr>
          <w:b/>
          <w:sz w:val="22"/>
          <w:szCs w:val="22"/>
        </w:rPr>
        <w:t>Keywords: coach, Extracurricular programs, Analysis</w:t>
      </w:r>
      <w:r w:rsidR="009B5DE0" w:rsidRPr="003607D5">
        <w:rPr>
          <w:b/>
          <w:sz w:val="22"/>
          <w:szCs w:val="22"/>
        </w:rPr>
        <w:t>.</w:t>
      </w:r>
    </w:p>
    <w:p w:rsidR="0075166A" w:rsidRPr="003607D5" w:rsidRDefault="0075166A" w:rsidP="0036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lang w:val="id-ID"/>
        </w:rPr>
      </w:pPr>
    </w:p>
    <w:p w:rsidR="004D516F" w:rsidRPr="003607D5" w:rsidRDefault="004D516F" w:rsidP="003607D5">
      <w:pPr>
        <w:spacing w:after="0" w:line="240" w:lineRule="auto"/>
        <w:jc w:val="both"/>
        <w:rPr>
          <w:rFonts w:ascii="Times New Roman" w:hAnsi="Times New Roman" w:cs="Times New Roman"/>
          <w:color w:val="000000"/>
          <w:shd w:val="clear" w:color="auto" w:fill="FFFFFF"/>
          <w:lang w:val="id-ID"/>
        </w:rPr>
      </w:pPr>
    </w:p>
    <w:p w:rsidR="002D585F" w:rsidRPr="003607D5" w:rsidRDefault="002D585F" w:rsidP="003607D5">
      <w:pPr>
        <w:pStyle w:val="BodyText"/>
        <w:numPr>
          <w:ilvl w:val="0"/>
          <w:numId w:val="5"/>
        </w:numPr>
        <w:spacing w:line="240" w:lineRule="auto"/>
        <w:rPr>
          <w:b/>
          <w:bCs/>
          <w:sz w:val="22"/>
          <w:szCs w:val="22"/>
          <w:lang w:bidi="en-US"/>
        </w:rPr>
      </w:pPr>
      <w:r w:rsidRPr="003607D5">
        <w:rPr>
          <w:b/>
          <w:bCs/>
          <w:sz w:val="22"/>
          <w:szCs w:val="22"/>
          <w:lang w:bidi="en-US"/>
        </w:rPr>
        <w:t>Introduction</w:t>
      </w:r>
    </w:p>
    <w:p w:rsidR="00326D5B" w:rsidRPr="003607D5" w:rsidRDefault="0005574E" w:rsidP="003607D5">
      <w:pPr>
        <w:spacing w:after="0" w:line="240" w:lineRule="auto"/>
        <w:ind w:firstLine="567"/>
        <w:jc w:val="both"/>
        <w:rPr>
          <w:rFonts w:ascii="Times New Roman" w:hAnsi="Times New Roman" w:cs="Times New Roman"/>
          <w:color w:val="000000"/>
          <w:shd w:val="clear" w:color="auto" w:fill="FFFFFF"/>
        </w:rPr>
      </w:pPr>
      <w:r w:rsidRPr="0005574E">
        <w:rPr>
          <w:rFonts w:ascii="Times New Roman" w:hAnsi="Times New Roman" w:cs="Times New Roman"/>
          <w:color w:val="000000"/>
          <w:shd w:val="clear" w:color="auto" w:fill="FFFFFF"/>
        </w:rPr>
        <w:t xml:space="preserve">Extracurricular programs are very important in shaping the character of students in the school environment. Extracurricular becomes a vehicle in forming good characters. This is because educational activities outside the subject area can help the development of students following their needs, potential, talents, and interests through activities specifically organized by the school through the proper guidance of reliable trainers in their fields. Extracurricular programs in sports have a deterrent ability to Drugs. In fact, in the implementation of extracurricular programs students are directed to choose one sport that is following their interests, talents, and </w:t>
      </w:r>
      <w:r w:rsidRPr="0005574E">
        <w:rPr>
          <w:rFonts w:ascii="Times New Roman" w:hAnsi="Times New Roman" w:cs="Times New Roman"/>
          <w:color w:val="000000"/>
          <w:shd w:val="clear" w:color="auto" w:fill="FFFFFF"/>
        </w:rPr>
        <w:lastRenderedPageBreak/>
        <w:t>abilities. Through this activity, sportsmen can be fostered to face events such as Regional Student Sports Week, the Province Sports Week and other competitions. The school has the authority to sort and determine the appropriate and possible sports branches to be implemented through its extracurricular programs such as Basketball, Karate, Taekwondo, Silat, Softball, etc.</w:t>
      </w:r>
      <w:r w:rsidR="00326D5B" w:rsidRPr="003607D5">
        <w:rPr>
          <w:rFonts w:ascii="Times New Roman" w:hAnsi="Times New Roman" w:cs="Times New Roman"/>
          <w:color w:val="000000"/>
          <w:shd w:val="clear" w:color="auto" w:fill="FFFFFF"/>
        </w:rPr>
        <w:t xml:space="preserve"> </w:t>
      </w:r>
      <w:r w:rsidR="00F67ADE" w:rsidRPr="003607D5">
        <w:rPr>
          <w:rFonts w:ascii="Times New Roman" w:hAnsi="Times New Roman" w:cs="Times New Roman"/>
          <w:color w:val="000000"/>
          <w:shd w:val="clear" w:color="auto" w:fill="FFFFFF"/>
        </w:rPr>
        <w:fldChar w:fldCharType="begin" w:fldLock="1"/>
      </w:r>
      <w:r w:rsidR="00E05403">
        <w:rPr>
          <w:rFonts w:ascii="Times New Roman" w:hAnsi="Times New Roman" w:cs="Times New Roman"/>
          <w:color w:val="000000"/>
          <w:shd w:val="clear" w:color="auto" w:fill="FFFFFF"/>
        </w:rPr>
        <w:instrText>ADDIN CSL_CITATION { "citationItems" : [ { "id" : "ITEM-1", "itemData" : { "URL" : "http://blog.uny.ac.id/faidillahkurniawan/2010/08/31/ekstra-kurikuler-sebagai-wahana-pembentukan-karakter-siswa-di-lingkungan-pendidikan-sekolah/,", "author" : [ { "dropping-particle" : "", "family" : "Kurniawan", "given" : "Faidillah dan Tri Hadi Karyono", "non-dropping-particle" : "", "parse-names" : false, "suffix" : "" } ], "id" : "ITEM-1", "issued" : { "date-parts" : [ [ "2010" ] ] }, "title" : "Ekstrakurikuler sebagai wahana pembentukan karakter siswa di Lingkungan Pendidikan Sekolah", "type" : "webpage" }, "uris" : [ "http://www.mendeley.com/documents/?uuid=9dc6138f-84ef-4a2a-b52d-d804e0227346" ] } ], "mendeley" : { "formattedCitation" : "[1]", "plainTextFormattedCitation" : "[1]", "previouslyFormattedCitation" : "(Kurniawan, 2010)" }, "properties" : { "noteIndex" : 0 }, "schema" : "https://github.com/citation-style-language/schema/raw/master/csl-citation.json" }</w:instrText>
      </w:r>
      <w:r w:rsidR="00F67ADE" w:rsidRPr="003607D5">
        <w:rPr>
          <w:rFonts w:ascii="Times New Roman" w:hAnsi="Times New Roman" w:cs="Times New Roman"/>
          <w:color w:val="000000"/>
          <w:shd w:val="clear" w:color="auto" w:fill="FFFFFF"/>
        </w:rPr>
        <w:fldChar w:fldCharType="separate"/>
      </w:r>
      <w:r w:rsidR="00E05403" w:rsidRPr="00E05403">
        <w:rPr>
          <w:rFonts w:ascii="Times New Roman" w:hAnsi="Times New Roman" w:cs="Times New Roman"/>
          <w:noProof/>
          <w:color w:val="000000"/>
          <w:shd w:val="clear" w:color="auto" w:fill="FFFFFF"/>
        </w:rPr>
        <w:t>[1]</w:t>
      </w:r>
      <w:r w:rsidR="00F67ADE" w:rsidRPr="003607D5">
        <w:rPr>
          <w:rFonts w:ascii="Times New Roman" w:hAnsi="Times New Roman" w:cs="Times New Roman"/>
          <w:color w:val="000000"/>
          <w:shd w:val="clear" w:color="auto" w:fill="FFFFFF"/>
        </w:rPr>
        <w:fldChar w:fldCharType="end"/>
      </w:r>
      <w:r w:rsidR="00326D5B" w:rsidRPr="003607D5">
        <w:rPr>
          <w:rFonts w:ascii="Times New Roman" w:hAnsi="Times New Roman" w:cs="Times New Roman"/>
          <w:color w:val="000000"/>
          <w:shd w:val="clear" w:color="auto" w:fill="FFFFFF"/>
        </w:rPr>
        <w:t>.</w:t>
      </w:r>
    </w:p>
    <w:p w:rsidR="00D011DD" w:rsidRPr="003607D5" w:rsidRDefault="00032100" w:rsidP="003607D5">
      <w:pPr>
        <w:spacing w:after="0" w:line="240" w:lineRule="auto"/>
        <w:ind w:firstLine="567"/>
        <w:jc w:val="both"/>
        <w:rPr>
          <w:rFonts w:ascii="Times New Roman" w:hAnsi="Times New Roman" w:cs="Times New Roman"/>
          <w:color w:val="000000"/>
          <w:shd w:val="clear" w:color="auto" w:fill="FFFFFF"/>
          <w:lang w:val="id-ID"/>
        </w:rPr>
      </w:pPr>
      <w:r w:rsidRPr="00032100">
        <w:rPr>
          <w:rFonts w:ascii="Times New Roman" w:hAnsi="Times New Roman" w:cs="Times New Roman"/>
          <w:color w:val="000000"/>
          <w:shd w:val="clear" w:color="auto" w:fill="FFFFFF"/>
        </w:rPr>
        <w:t>Based on field observations, interviews with students, teachers, coaches and the community for almost 2 months, the biggest problem in the field is that many schools do not have appropriate coaches according to their expertise to prepare and organize extracurricular programs in schools. Schools tend to only have one teacher as a coach for all extracurricular fields and branches implemented by the school. With this condition, schools can't make extracurricular programs as a place to foster and develop superior talent in every field, such as sports athletes, arts and so forth. Even if there is a coach in every field, he is not an expert as expected. So that extracurricular activities in schools tend to run as usual routines as a fulfillment o</w:t>
      </w:r>
      <w:r>
        <w:rPr>
          <w:rFonts w:ascii="Times New Roman" w:hAnsi="Times New Roman" w:cs="Times New Roman"/>
          <w:color w:val="000000"/>
          <w:shd w:val="clear" w:color="auto" w:fill="FFFFFF"/>
        </w:rPr>
        <w:t>f school obligations</w:t>
      </w:r>
      <w:r w:rsidR="00D011DD" w:rsidRPr="003607D5">
        <w:rPr>
          <w:rFonts w:ascii="Times New Roman" w:hAnsi="Times New Roman" w:cs="Times New Roman"/>
          <w:color w:val="000000"/>
          <w:shd w:val="clear" w:color="auto" w:fill="FFFFFF"/>
        </w:rPr>
        <w:t xml:space="preserve">. </w:t>
      </w:r>
    </w:p>
    <w:p w:rsidR="002D585F" w:rsidRPr="003607D5" w:rsidRDefault="002D585F" w:rsidP="003607D5">
      <w:pPr>
        <w:spacing w:after="0" w:line="240" w:lineRule="auto"/>
        <w:ind w:firstLine="567"/>
        <w:jc w:val="both"/>
        <w:rPr>
          <w:rFonts w:ascii="Times New Roman" w:hAnsi="Times New Roman" w:cs="Times New Roman"/>
          <w:color w:val="000000"/>
          <w:shd w:val="clear" w:color="auto" w:fill="FFFFFF"/>
          <w:lang w:val="id-ID"/>
        </w:rPr>
      </w:pPr>
    </w:p>
    <w:p w:rsidR="002D585F" w:rsidRPr="003607D5" w:rsidRDefault="002D585F" w:rsidP="003607D5">
      <w:pPr>
        <w:pStyle w:val="BodyText"/>
        <w:spacing w:line="240" w:lineRule="auto"/>
        <w:ind w:firstLine="0"/>
        <w:rPr>
          <w:b/>
          <w:sz w:val="22"/>
          <w:szCs w:val="22"/>
          <w:lang w:val="id-ID" w:bidi="en-US"/>
        </w:rPr>
      </w:pPr>
      <w:r w:rsidRPr="003607D5">
        <w:rPr>
          <w:b/>
          <w:sz w:val="22"/>
          <w:szCs w:val="22"/>
          <w:lang w:val="id-ID" w:bidi="en-US"/>
        </w:rPr>
        <w:t>2.  Research Results and Discussion</w:t>
      </w:r>
    </w:p>
    <w:p w:rsidR="002D585F" w:rsidRPr="003607D5" w:rsidRDefault="00032100" w:rsidP="003607D5">
      <w:pPr>
        <w:pStyle w:val="ListParagraph"/>
        <w:tabs>
          <w:tab w:val="left" w:pos="284"/>
          <w:tab w:val="left" w:pos="993"/>
        </w:tabs>
        <w:spacing w:after="0" w:line="240" w:lineRule="auto"/>
        <w:ind w:firstLine="567"/>
        <w:jc w:val="both"/>
        <w:rPr>
          <w:b w:val="0"/>
          <w:sz w:val="22"/>
          <w:szCs w:val="22"/>
          <w:lang w:val="id-ID"/>
        </w:rPr>
      </w:pPr>
      <w:r w:rsidRPr="00032100">
        <w:rPr>
          <w:b w:val="0"/>
          <w:sz w:val="22"/>
          <w:szCs w:val="22"/>
        </w:rPr>
        <w:t>The results showed that the analysis of students need for coaches with skills following their fields was very high. This can be seen in the following graph</w:t>
      </w:r>
      <w:r w:rsidR="004A1699" w:rsidRPr="003607D5">
        <w:rPr>
          <w:b w:val="0"/>
          <w:sz w:val="22"/>
          <w:szCs w:val="22"/>
        </w:rPr>
        <w:t>;</w:t>
      </w:r>
      <w:r w:rsidR="002D585F" w:rsidRPr="003607D5">
        <w:rPr>
          <w:b w:val="0"/>
          <w:sz w:val="22"/>
          <w:szCs w:val="22"/>
          <w:lang w:val="id-ID"/>
        </w:rPr>
        <w:t xml:space="preserve"> </w:t>
      </w:r>
    </w:p>
    <w:p w:rsidR="00F33024" w:rsidRPr="003607D5" w:rsidRDefault="00F33024" w:rsidP="003607D5">
      <w:pPr>
        <w:pStyle w:val="ListParagraph"/>
        <w:tabs>
          <w:tab w:val="left" w:pos="284"/>
          <w:tab w:val="left" w:pos="993"/>
        </w:tabs>
        <w:spacing w:after="0" w:line="240" w:lineRule="auto"/>
        <w:ind w:firstLine="567"/>
        <w:jc w:val="both"/>
        <w:rPr>
          <w:b w:val="0"/>
          <w:sz w:val="22"/>
          <w:szCs w:val="22"/>
          <w:lang w:val="id-ID"/>
        </w:rPr>
      </w:pPr>
    </w:p>
    <w:p w:rsidR="00F33024" w:rsidRPr="003607D5" w:rsidRDefault="00F33024" w:rsidP="003607D5">
      <w:pPr>
        <w:pStyle w:val="ListParagraph"/>
        <w:tabs>
          <w:tab w:val="left" w:pos="284"/>
          <w:tab w:val="left" w:pos="993"/>
        </w:tabs>
        <w:spacing w:after="0" w:line="240" w:lineRule="auto"/>
        <w:ind w:firstLine="567"/>
        <w:jc w:val="both"/>
        <w:rPr>
          <w:b w:val="0"/>
          <w:sz w:val="22"/>
          <w:szCs w:val="22"/>
          <w:lang w:val="id-ID"/>
        </w:rPr>
      </w:pPr>
    </w:p>
    <w:p w:rsidR="00F33024" w:rsidRPr="003607D5" w:rsidRDefault="00032100" w:rsidP="000F48B2">
      <w:pPr>
        <w:pStyle w:val="ListParagraph"/>
        <w:numPr>
          <w:ilvl w:val="0"/>
          <w:numId w:val="7"/>
        </w:numPr>
        <w:tabs>
          <w:tab w:val="left" w:pos="0"/>
        </w:tabs>
        <w:spacing w:after="0" w:line="240" w:lineRule="auto"/>
        <w:ind w:left="426"/>
        <w:jc w:val="both"/>
        <w:rPr>
          <w:sz w:val="22"/>
          <w:szCs w:val="22"/>
        </w:rPr>
      </w:pPr>
      <w:r>
        <w:rPr>
          <w:sz w:val="22"/>
          <w:szCs w:val="22"/>
        </w:rPr>
        <w:lastRenderedPageBreak/>
        <w:t xml:space="preserve">The </w:t>
      </w:r>
      <w:r w:rsidRPr="00032100">
        <w:rPr>
          <w:sz w:val="22"/>
          <w:szCs w:val="22"/>
        </w:rPr>
        <w:t xml:space="preserve">Needs Analysis of </w:t>
      </w:r>
      <w:r>
        <w:rPr>
          <w:sz w:val="22"/>
          <w:szCs w:val="22"/>
        </w:rPr>
        <w:t>Professional Coach</w:t>
      </w:r>
      <w:r w:rsidRPr="00032100">
        <w:rPr>
          <w:sz w:val="22"/>
          <w:szCs w:val="22"/>
        </w:rPr>
        <w:t xml:space="preserve"> </w:t>
      </w:r>
      <w:r>
        <w:rPr>
          <w:sz w:val="22"/>
          <w:szCs w:val="22"/>
        </w:rPr>
        <w:t xml:space="preserve">for </w:t>
      </w:r>
      <w:r w:rsidRPr="00032100">
        <w:rPr>
          <w:sz w:val="22"/>
          <w:szCs w:val="22"/>
        </w:rPr>
        <w:t xml:space="preserve">Extracurricular Program (based on </w:t>
      </w:r>
      <w:r w:rsidR="006760D6">
        <w:rPr>
          <w:sz w:val="22"/>
          <w:szCs w:val="22"/>
          <w:lang w:val="id-ID"/>
        </w:rPr>
        <w:t>Student</w:t>
      </w:r>
      <w:r w:rsidRPr="00032100">
        <w:rPr>
          <w:sz w:val="22"/>
          <w:szCs w:val="22"/>
        </w:rPr>
        <w:t xml:space="preserve">'s expectations and </w:t>
      </w:r>
      <w:r>
        <w:rPr>
          <w:sz w:val="22"/>
          <w:szCs w:val="22"/>
        </w:rPr>
        <w:t>opinions</w:t>
      </w:r>
      <w:r w:rsidRPr="00032100">
        <w:rPr>
          <w:sz w:val="22"/>
          <w:szCs w:val="22"/>
        </w:rPr>
        <w:t>)</w:t>
      </w:r>
      <w:r w:rsidRPr="003607D5">
        <w:rPr>
          <w:sz w:val="22"/>
          <w:szCs w:val="22"/>
          <w:lang w:val="id-ID"/>
        </w:rPr>
        <w:t xml:space="preserve"> </w:t>
      </w:r>
      <w:r w:rsidR="00F33024" w:rsidRPr="003607D5">
        <w:rPr>
          <w:sz w:val="22"/>
          <w:szCs w:val="22"/>
          <w:lang w:val="id-ID"/>
        </w:rPr>
        <w:br/>
      </w:r>
    </w:p>
    <w:p w:rsidR="00D011DD" w:rsidRPr="003607D5" w:rsidRDefault="00032100" w:rsidP="003607D5">
      <w:pPr>
        <w:pStyle w:val="ListParagraph"/>
        <w:tabs>
          <w:tab w:val="left" w:pos="0"/>
        </w:tabs>
        <w:spacing w:after="0" w:line="240" w:lineRule="auto"/>
        <w:ind w:firstLine="567"/>
        <w:jc w:val="both"/>
        <w:rPr>
          <w:sz w:val="22"/>
          <w:szCs w:val="22"/>
        </w:rPr>
      </w:pPr>
      <w:r w:rsidRPr="00032100">
        <w:rPr>
          <w:b w:val="0"/>
          <w:sz w:val="22"/>
          <w:szCs w:val="22"/>
          <w:lang w:val="id-ID"/>
        </w:rPr>
        <w:t>The following is data about the needs analysis of extracurricular activities</w:t>
      </w:r>
      <w:r w:rsidR="00F33024" w:rsidRPr="003607D5">
        <w:rPr>
          <w:sz w:val="22"/>
          <w:szCs w:val="22"/>
          <w:lang w:val="id-ID"/>
        </w:rPr>
        <w:t>.</w:t>
      </w:r>
      <w:r w:rsidR="00F67ADE" w:rsidRPr="003607D5">
        <w:rPr>
          <w:sz w:val="22"/>
          <w:szCs w:val="22"/>
          <w:lang w:val="id-ID"/>
        </w:rPr>
        <w:br/>
      </w:r>
      <w:r w:rsidR="00336062" w:rsidRPr="003607D5">
        <w:rPr>
          <w:noProof/>
          <w:sz w:val="22"/>
          <w:szCs w:val="22"/>
        </w:rPr>
        <w:drawing>
          <wp:inline distT="0" distB="0" distL="0" distR="0" wp14:anchorId="3C22AA70" wp14:editId="18F16C2C">
            <wp:extent cx="2628900" cy="1582615"/>
            <wp:effectExtent l="0" t="0" r="1905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4E04" w:rsidRPr="003607D5" w:rsidRDefault="00AE3E5D" w:rsidP="003607D5">
      <w:pPr>
        <w:spacing w:after="0" w:line="240" w:lineRule="auto"/>
        <w:ind w:firstLine="567"/>
        <w:jc w:val="both"/>
        <w:rPr>
          <w:rFonts w:ascii="Times New Roman" w:hAnsi="Times New Roman" w:cs="Times New Roman"/>
        </w:rPr>
      </w:pPr>
      <w:r w:rsidRPr="00AE3E5D">
        <w:rPr>
          <w:rFonts w:ascii="Times New Roman" w:hAnsi="Times New Roman" w:cs="Times New Roman"/>
        </w:rPr>
        <w:t>The data above shows that 27.09% of students are categorized as really need. 48.37% of students are categorized as need. 12.54% of students are categorized as need enough, 5.09% of students are categorized as need less. 6.34% of students are categorized as no need for coaches with high skills and abilities following their fostered fields. The data illustrates that (sample data; Pariaman City Junior High Schools), in principle, more than half 75.46% of students need qualified coaches to forge their skills and abilities in the chosen field of extracurricular programs. Students have great expectations that extracurricular activities at school are no longer routine and must be carried out. Even field data shows that more than 21% of students hope they can make the school extracurricular program a place to advance and develop their sports and art skills to the level of experts, athletes and generate profits and pride in the community.</w:t>
      </w:r>
      <w:r w:rsidR="004A1699" w:rsidRPr="003607D5">
        <w:rPr>
          <w:rFonts w:ascii="Times New Roman" w:hAnsi="Times New Roman" w:cs="Times New Roman"/>
        </w:rPr>
        <w:t xml:space="preserve"> </w:t>
      </w:r>
    </w:p>
    <w:p w:rsidR="002179B9" w:rsidRPr="003607D5" w:rsidRDefault="00AE3E5D" w:rsidP="003607D5">
      <w:pPr>
        <w:spacing w:after="0" w:line="240" w:lineRule="auto"/>
        <w:ind w:firstLine="567"/>
        <w:jc w:val="both"/>
        <w:rPr>
          <w:rFonts w:ascii="Times New Roman" w:eastAsia="Times New Roman" w:hAnsi="Times New Roman" w:cs="Times New Roman"/>
          <w:lang w:eastAsia="id-ID"/>
        </w:rPr>
      </w:pPr>
      <w:r w:rsidRPr="00AE3E5D">
        <w:rPr>
          <w:rFonts w:ascii="Times New Roman" w:eastAsia="Times New Roman" w:hAnsi="Times New Roman" w:cs="Times New Roman"/>
          <w:lang w:val="id-ID" w:eastAsia="id-ID"/>
        </w:rPr>
        <w:t xml:space="preserve">The coach in question is not just the person in charge of ensuring that the extra activities take place according to the schedule set, but the school must understand it is a person who teaches science consciously, planned, organized, directed, and is responsible for empowering the abilities exists in students' personalities with all its aspects to obtain better results </w:t>
      </w:r>
      <w:r w:rsidR="000F48B2">
        <w:rPr>
          <w:rFonts w:ascii="Times New Roman" w:eastAsia="Times New Roman" w:hAnsi="Times New Roman" w:cs="Times New Roman"/>
          <w:lang w:val="id-ID" w:eastAsia="id-ID"/>
        </w:rPr>
        <w:fldChar w:fldCharType="begin" w:fldLock="1"/>
      </w:r>
      <w:r w:rsidR="00E05403">
        <w:rPr>
          <w:rFonts w:ascii="Times New Roman" w:eastAsia="Times New Roman" w:hAnsi="Times New Roman" w:cs="Times New Roman"/>
          <w:lang w:val="id-ID" w:eastAsia="id-ID"/>
        </w:rPr>
        <w:instrText>ADDIN CSL_CITATION { "citationItems" : [ { "id" : "ITEM-1", "itemData" : { "author" : [ { "dropping-particle" : "", "family" : "Nasional", "given" : "Departemen Pendidikan", "non-dropping-particle" : "", "parse-names" : false, "suffix" : "" } ], "id" : "ITEM-1", "issued" : { "date-parts" : [ [ "2003" ] ] }, "publisher" : "Balai Pustaka", "publisher-place" : "Jakarta", "title" : "Kamus Besar Bahasa Indonesia", "type" : "book" }, "uris" : [ "http://www.mendeley.com/documents/?uuid=80bc3f36-7e33-4d9c-988d-6b65edd8bdcd" ] } ], "mendeley" : { "formattedCitation" : "[2]", "plainTextFormattedCitation" : "[2]", "previouslyFormattedCitation" : "(Nasional, 2003)" }, "properties" : { "noteIndex" : 0 }, "schema" : "https://github.com/citation-style-language/schema/raw/master/csl-citation.json" }</w:instrText>
      </w:r>
      <w:r w:rsidR="000F48B2">
        <w:rPr>
          <w:rFonts w:ascii="Times New Roman" w:eastAsia="Times New Roman" w:hAnsi="Times New Roman" w:cs="Times New Roman"/>
          <w:lang w:val="id-ID" w:eastAsia="id-ID"/>
        </w:rPr>
        <w:fldChar w:fldCharType="separate"/>
      </w:r>
      <w:r w:rsidR="00E05403" w:rsidRPr="00E05403">
        <w:rPr>
          <w:rFonts w:ascii="Times New Roman" w:eastAsia="Times New Roman" w:hAnsi="Times New Roman" w:cs="Times New Roman"/>
          <w:noProof/>
          <w:lang w:val="id-ID" w:eastAsia="id-ID"/>
        </w:rPr>
        <w:t>[2]</w:t>
      </w:r>
      <w:r w:rsidR="000F48B2">
        <w:rPr>
          <w:rFonts w:ascii="Times New Roman" w:eastAsia="Times New Roman" w:hAnsi="Times New Roman" w:cs="Times New Roman"/>
          <w:lang w:val="id-ID" w:eastAsia="id-ID"/>
        </w:rPr>
        <w:fldChar w:fldCharType="end"/>
      </w:r>
      <w:r w:rsidR="000F48B2">
        <w:rPr>
          <w:rFonts w:ascii="Times New Roman" w:eastAsia="Times New Roman" w:hAnsi="Times New Roman" w:cs="Times New Roman"/>
          <w:lang w:val="id-ID" w:eastAsia="id-ID"/>
        </w:rPr>
        <w:t xml:space="preserve">. </w:t>
      </w:r>
      <w:r w:rsidRPr="00AE3E5D">
        <w:rPr>
          <w:rFonts w:ascii="Times New Roman" w:eastAsia="Times New Roman" w:hAnsi="Times New Roman" w:cs="Times New Roman"/>
          <w:lang w:val="id-ID" w:eastAsia="id-ID"/>
        </w:rPr>
        <w:t xml:space="preserve">It was even further explained that the effectiveness and benefits of extracurricular program activities in schools are largely determined by the presence or absence of the coach, how great the skills the coaches </w:t>
      </w:r>
      <w:r w:rsidRPr="00AE3E5D">
        <w:rPr>
          <w:rFonts w:ascii="Times New Roman" w:eastAsia="Times New Roman" w:hAnsi="Times New Roman" w:cs="Times New Roman"/>
          <w:lang w:val="id-ID" w:eastAsia="id-ID"/>
        </w:rPr>
        <w:lastRenderedPageBreak/>
        <w:t>have and how expert they improve in their fields. The coach is the main key to changing the behavior of their students and solving problems. The instructor teacher has a role as a mediator to bridge students to build and develop their knowledge so that they are qualified and become experts in their fields. The extracurricular coaches should be the ones who can see, develop and even produce athletes, arts workers, and champions in their fields of work. Coaches ultimately can develop the spiritual intelligence of students through extracurricular activities (</w:t>
      </w:r>
      <w:r w:rsidR="000F48B2">
        <w:rPr>
          <w:rFonts w:ascii="Times New Roman" w:eastAsia="Times New Roman" w:hAnsi="Times New Roman" w:cs="Times New Roman"/>
          <w:lang w:val="id-ID" w:eastAsia="id-ID"/>
        </w:rPr>
        <w:fldChar w:fldCharType="begin" w:fldLock="1"/>
      </w:r>
      <w:r w:rsidR="00E05403">
        <w:rPr>
          <w:rFonts w:ascii="Times New Roman" w:eastAsia="Times New Roman" w:hAnsi="Times New Roman" w:cs="Times New Roman"/>
          <w:lang w:val="id-ID" w:eastAsia="id-ID"/>
        </w:rPr>
        <w:instrText>ADDIN CSL_CITATION { "citationItems" : [ { "id" : "ITEM-1", "itemData" : { "author" : [ { "dropping-particle" : "", "family" : "Sari", "given" : "Desi Sandra", "non-dropping-particle" : "", "parse-names" : false, "suffix" : "" } ], "id" : "ITEM-1", "issued" : { "date-parts" : [ [ "2013" ] ] }, "title" : "IbM Guru Pembina UKGS Di Kabupaten Jember. Universitas Jember.", "type" : "report" }, "uris" : [ "http://www.mendeley.com/documents/?uuid=63c9a36f-b723-4577-baa6-4a45b840f1ff" ] }, { "id" : "ITEM-2", "itemData" : { "author" : [ { "dropping-particle" : "", "family" : "Maryana", "given" : "", "non-dropping-particle" : "", "parse-names" : false, "suffix" : "" } ], "id" : "ITEM-2", "issued" : { "date-parts" : [ [ "2016" ] ] }, "publisher" : "Institut Agama Islam Negeri Radenintan.", "title" : "Upaya Guru Pembina dalam Mengembangkan Kecerdasan Spiritual Siswa melalui Kegiatan Estrakurikuler rohis di SMP negeri 8 Bandar Lampung", "type" : "thesis" }, "uris" : [ "http://www.mendeley.com/documents/?uuid=fc6f6233-c776-437d-84d7-f808d9b51807" ] }, { "id" : "ITEM-3", "itemData" : { "author" : [ { "dropping-particle" : "", "family" : "White", "given" : "Tony and Michelle R. Munson", "non-dropping-particle" : "", "parse-names" : false, "suffix" : "" } ], "id" : "ITEM-3", "issued" : { "date-parts" : [ [ "2018" ] ] }, "title" : "Extracuricular activity participation and educational outcomes among older Youth transitioning from foster cara.", "type" : "article-journal", "volume" : "85" }, "uris" : [ "http://www.mendeley.com/documents/?uuid=99232e74-8b58-4c1e-a1f8-5f82cecdbf57" ] } ], "mendeley" : { "formattedCitation" : "[3]\u2013[5]", "plainTextFormattedCitation" : "[3]\u2013[5]", "previouslyFormattedCitation" : "(Maryana, 2016; Sari, 2013; White, 2018)" }, "properties" : { "noteIndex" : 0 }, "schema" : "https://github.com/citation-style-language/schema/raw/master/csl-citation.json" }</w:instrText>
      </w:r>
      <w:r w:rsidR="000F48B2">
        <w:rPr>
          <w:rFonts w:ascii="Times New Roman" w:eastAsia="Times New Roman" w:hAnsi="Times New Roman" w:cs="Times New Roman"/>
          <w:lang w:val="id-ID" w:eastAsia="id-ID"/>
        </w:rPr>
        <w:fldChar w:fldCharType="separate"/>
      </w:r>
      <w:r w:rsidR="00E05403" w:rsidRPr="00E05403">
        <w:rPr>
          <w:rFonts w:ascii="Times New Roman" w:eastAsia="Times New Roman" w:hAnsi="Times New Roman" w:cs="Times New Roman"/>
          <w:noProof/>
          <w:lang w:val="id-ID" w:eastAsia="id-ID"/>
        </w:rPr>
        <w:t>[3]–[5]</w:t>
      </w:r>
      <w:r w:rsidR="000F48B2">
        <w:rPr>
          <w:rFonts w:ascii="Times New Roman" w:eastAsia="Times New Roman" w:hAnsi="Times New Roman" w:cs="Times New Roman"/>
          <w:lang w:val="id-ID" w:eastAsia="id-ID"/>
        </w:rPr>
        <w:fldChar w:fldCharType="end"/>
      </w:r>
      <w:r w:rsidRPr="00AE3E5D">
        <w:rPr>
          <w:rFonts w:ascii="Times New Roman" w:eastAsia="Times New Roman" w:hAnsi="Times New Roman" w:cs="Times New Roman"/>
          <w:lang w:val="id-ID" w:eastAsia="id-ID"/>
        </w:rPr>
        <w:t>. Therefore it can be concluded that each type of extracurricular program should be fostered by coaches and professionals in their fields, can educate, develop, prepare students to become prospective athletes and champions which then ultimately provide benefits for schools either good name profits  and material profits</w:t>
      </w:r>
      <w:r w:rsidR="00686D6B" w:rsidRPr="003607D5">
        <w:rPr>
          <w:rFonts w:ascii="Times New Roman" w:eastAsia="Times New Roman" w:hAnsi="Times New Roman" w:cs="Times New Roman"/>
          <w:lang w:eastAsia="id-ID"/>
        </w:rPr>
        <w:t>.</w:t>
      </w:r>
    </w:p>
    <w:p w:rsidR="002179B9" w:rsidRPr="003607D5" w:rsidRDefault="002179B9" w:rsidP="003607D5">
      <w:pPr>
        <w:spacing w:after="0" w:line="240" w:lineRule="auto"/>
        <w:ind w:left="284" w:firstLine="567"/>
        <w:jc w:val="both"/>
        <w:rPr>
          <w:rFonts w:ascii="Times New Roman" w:eastAsia="Times New Roman" w:hAnsi="Times New Roman" w:cs="Times New Roman"/>
          <w:lang w:eastAsia="id-ID"/>
        </w:rPr>
      </w:pPr>
    </w:p>
    <w:p w:rsidR="002179B9" w:rsidRPr="003607D5" w:rsidRDefault="00AE3E5D" w:rsidP="003607D5">
      <w:pPr>
        <w:pStyle w:val="ListParagraph"/>
        <w:numPr>
          <w:ilvl w:val="0"/>
          <w:numId w:val="7"/>
        </w:numPr>
        <w:tabs>
          <w:tab w:val="left" w:pos="0"/>
        </w:tabs>
        <w:spacing w:after="0" w:line="240" w:lineRule="auto"/>
        <w:ind w:left="284" w:hanging="284"/>
        <w:jc w:val="both"/>
        <w:rPr>
          <w:sz w:val="22"/>
          <w:szCs w:val="22"/>
        </w:rPr>
      </w:pPr>
      <w:r>
        <w:rPr>
          <w:sz w:val="22"/>
          <w:szCs w:val="22"/>
        </w:rPr>
        <w:t xml:space="preserve">The </w:t>
      </w:r>
      <w:r w:rsidRPr="00032100">
        <w:rPr>
          <w:sz w:val="22"/>
          <w:szCs w:val="22"/>
        </w:rPr>
        <w:t xml:space="preserve">Needs Analysis of </w:t>
      </w:r>
      <w:r>
        <w:rPr>
          <w:sz w:val="22"/>
          <w:szCs w:val="22"/>
        </w:rPr>
        <w:t>Professional Coach</w:t>
      </w:r>
      <w:r w:rsidRPr="00032100">
        <w:rPr>
          <w:sz w:val="22"/>
          <w:szCs w:val="22"/>
        </w:rPr>
        <w:t xml:space="preserve"> </w:t>
      </w:r>
      <w:r>
        <w:rPr>
          <w:sz w:val="22"/>
          <w:szCs w:val="22"/>
        </w:rPr>
        <w:t xml:space="preserve">for </w:t>
      </w:r>
      <w:r w:rsidRPr="00032100">
        <w:rPr>
          <w:sz w:val="22"/>
          <w:szCs w:val="22"/>
        </w:rPr>
        <w:t xml:space="preserve">Extracurricular Program </w:t>
      </w:r>
      <w:r>
        <w:rPr>
          <w:sz w:val="22"/>
          <w:szCs w:val="22"/>
        </w:rPr>
        <w:t xml:space="preserve">Following Its Fields </w:t>
      </w:r>
      <w:r w:rsidRPr="00032100">
        <w:rPr>
          <w:sz w:val="22"/>
          <w:szCs w:val="22"/>
        </w:rPr>
        <w:t xml:space="preserve">(based on teacher's expectations and </w:t>
      </w:r>
      <w:r>
        <w:rPr>
          <w:sz w:val="22"/>
          <w:szCs w:val="22"/>
        </w:rPr>
        <w:t>opinions</w:t>
      </w:r>
      <w:r w:rsidRPr="00032100">
        <w:rPr>
          <w:sz w:val="22"/>
          <w:szCs w:val="22"/>
        </w:rPr>
        <w:t>)</w:t>
      </w:r>
    </w:p>
    <w:p w:rsidR="002179B9" w:rsidRPr="003607D5" w:rsidRDefault="002179B9" w:rsidP="003607D5">
      <w:pPr>
        <w:tabs>
          <w:tab w:val="left" w:pos="0"/>
          <w:tab w:val="left" w:pos="567"/>
        </w:tabs>
        <w:spacing w:after="0" w:line="240" w:lineRule="auto"/>
        <w:jc w:val="both"/>
        <w:rPr>
          <w:rFonts w:ascii="Times New Roman" w:hAnsi="Times New Roman" w:cs="Times New Roman"/>
        </w:rPr>
      </w:pPr>
      <w:r w:rsidRPr="003607D5">
        <w:rPr>
          <w:rFonts w:ascii="Times New Roman" w:hAnsi="Times New Roman" w:cs="Times New Roman"/>
        </w:rPr>
        <w:tab/>
      </w:r>
      <w:r w:rsidR="00B7789C" w:rsidRPr="00B7789C">
        <w:rPr>
          <w:rFonts w:ascii="Times New Roman" w:hAnsi="Times New Roman" w:cs="Times New Roman"/>
        </w:rPr>
        <w:t>Based on the results of observations and interviews with teachers about the needs of professional coach for extracurricular program following its fields can be seen in the graph below</w:t>
      </w:r>
      <w:r w:rsidRPr="003607D5">
        <w:rPr>
          <w:rFonts w:ascii="Times New Roman" w:hAnsi="Times New Roman" w:cs="Times New Roman"/>
          <w:lang w:val="id-ID"/>
        </w:rPr>
        <w:t xml:space="preserve">: </w:t>
      </w:r>
      <w:r w:rsidRPr="003607D5">
        <w:rPr>
          <w:rFonts w:ascii="Times New Roman" w:hAnsi="Times New Roman" w:cs="Times New Roman"/>
        </w:rPr>
        <w:tab/>
      </w:r>
      <w:r w:rsidRPr="003607D5">
        <w:rPr>
          <w:rFonts w:ascii="Times New Roman" w:hAnsi="Times New Roman" w:cs="Times New Roman"/>
        </w:rPr>
        <w:tab/>
      </w:r>
      <w:r w:rsidR="008D61BA" w:rsidRPr="003607D5">
        <w:rPr>
          <w:noProof/>
        </w:rPr>
        <w:drawing>
          <wp:inline distT="0" distB="0" distL="0" distR="0" wp14:anchorId="12943EE5" wp14:editId="5C3D8A71">
            <wp:extent cx="2708031" cy="1723292"/>
            <wp:effectExtent l="0" t="0" r="1651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789C" w:rsidRPr="00B7789C" w:rsidRDefault="00B7789C" w:rsidP="00B7789C">
      <w:pPr>
        <w:spacing w:after="0" w:line="240" w:lineRule="auto"/>
        <w:ind w:firstLine="850"/>
        <w:jc w:val="both"/>
        <w:rPr>
          <w:rFonts w:ascii="Times New Roman" w:hAnsi="Times New Roman" w:cs="Times New Roman"/>
          <w:lang w:val="id-ID"/>
        </w:rPr>
      </w:pPr>
      <w:r w:rsidRPr="00AE3E5D">
        <w:rPr>
          <w:rFonts w:ascii="Times New Roman" w:hAnsi="Times New Roman" w:cs="Times New Roman"/>
        </w:rPr>
        <w:t xml:space="preserve">The data above shows that </w:t>
      </w:r>
      <w:r>
        <w:rPr>
          <w:rFonts w:ascii="Times New Roman" w:hAnsi="Times New Roman" w:cs="Times New Roman"/>
        </w:rPr>
        <w:t>30,13</w:t>
      </w:r>
      <w:r w:rsidRPr="00AE3E5D">
        <w:rPr>
          <w:rFonts w:ascii="Times New Roman" w:hAnsi="Times New Roman" w:cs="Times New Roman"/>
        </w:rPr>
        <w:t xml:space="preserve">% of </w:t>
      </w:r>
      <w:r>
        <w:rPr>
          <w:rFonts w:ascii="Times New Roman" w:hAnsi="Times New Roman" w:cs="Times New Roman"/>
        </w:rPr>
        <w:t>teachers</w:t>
      </w:r>
      <w:r w:rsidRPr="00AE3E5D">
        <w:rPr>
          <w:rFonts w:ascii="Times New Roman" w:hAnsi="Times New Roman" w:cs="Times New Roman"/>
        </w:rPr>
        <w:t xml:space="preserve"> are categorized as really need. </w:t>
      </w:r>
      <w:r>
        <w:rPr>
          <w:rFonts w:ascii="Times New Roman" w:hAnsi="Times New Roman" w:cs="Times New Roman"/>
        </w:rPr>
        <w:t>60,40</w:t>
      </w:r>
      <w:r w:rsidRPr="00AE3E5D">
        <w:rPr>
          <w:rFonts w:ascii="Times New Roman" w:hAnsi="Times New Roman" w:cs="Times New Roman"/>
        </w:rPr>
        <w:t xml:space="preserve">% of </w:t>
      </w:r>
      <w:r>
        <w:rPr>
          <w:rFonts w:ascii="Times New Roman" w:hAnsi="Times New Roman" w:cs="Times New Roman"/>
        </w:rPr>
        <w:t>teachers</w:t>
      </w:r>
      <w:r w:rsidRPr="00AE3E5D">
        <w:rPr>
          <w:rFonts w:ascii="Times New Roman" w:hAnsi="Times New Roman" w:cs="Times New Roman"/>
        </w:rPr>
        <w:t xml:space="preserve"> are categorized as need. </w:t>
      </w:r>
      <w:r>
        <w:rPr>
          <w:rFonts w:ascii="Times New Roman" w:hAnsi="Times New Roman" w:cs="Times New Roman"/>
        </w:rPr>
        <w:t>7,6</w:t>
      </w:r>
      <w:r w:rsidRPr="00AE3E5D">
        <w:rPr>
          <w:rFonts w:ascii="Times New Roman" w:hAnsi="Times New Roman" w:cs="Times New Roman"/>
        </w:rPr>
        <w:t xml:space="preserve">% of </w:t>
      </w:r>
      <w:r>
        <w:rPr>
          <w:rFonts w:ascii="Times New Roman" w:hAnsi="Times New Roman" w:cs="Times New Roman"/>
        </w:rPr>
        <w:t>teachers are categorized as need enough.</w:t>
      </w:r>
      <w:r w:rsidRPr="00AE3E5D">
        <w:rPr>
          <w:rFonts w:ascii="Times New Roman" w:hAnsi="Times New Roman" w:cs="Times New Roman"/>
        </w:rPr>
        <w:t xml:space="preserve"> </w:t>
      </w:r>
      <w:r>
        <w:rPr>
          <w:rFonts w:ascii="Times New Roman" w:hAnsi="Times New Roman" w:cs="Times New Roman"/>
        </w:rPr>
        <w:t>1,20</w:t>
      </w:r>
      <w:r w:rsidRPr="00AE3E5D">
        <w:rPr>
          <w:rFonts w:ascii="Times New Roman" w:hAnsi="Times New Roman" w:cs="Times New Roman"/>
        </w:rPr>
        <w:t xml:space="preserve">% of </w:t>
      </w:r>
      <w:r>
        <w:rPr>
          <w:rFonts w:ascii="Times New Roman" w:hAnsi="Times New Roman" w:cs="Times New Roman"/>
        </w:rPr>
        <w:t>teachers</w:t>
      </w:r>
      <w:r w:rsidRPr="00AE3E5D">
        <w:rPr>
          <w:rFonts w:ascii="Times New Roman" w:hAnsi="Times New Roman" w:cs="Times New Roman"/>
        </w:rPr>
        <w:t xml:space="preserve"> are categorized as </w:t>
      </w:r>
      <w:r>
        <w:rPr>
          <w:rFonts w:ascii="Times New Roman" w:hAnsi="Times New Roman" w:cs="Times New Roman"/>
        </w:rPr>
        <w:t>less need</w:t>
      </w:r>
      <w:r w:rsidRPr="00AE3E5D">
        <w:rPr>
          <w:rFonts w:ascii="Times New Roman" w:hAnsi="Times New Roman" w:cs="Times New Roman"/>
        </w:rPr>
        <w:t xml:space="preserve">. </w:t>
      </w:r>
      <w:r>
        <w:rPr>
          <w:rFonts w:ascii="Times New Roman" w:hAnsi="Times New Roman" w:cs="Times New Roman"/>
        </w:rPr>
        <w:t>0,13%</w:t>
      </w:r>
      <w:r w:rsidRPr="00AE3E5D">
        <w:rPr>
          <w:rFonts w:ascii="Times New Roman" w:hAnsi="Times New Roman" w:cs="Times New Roman"/>
        </w:rPr>
        <w:t xml:space="preserve"> of </w:t>
      </w:r>
      <w:r>
        <w:rPr>
          <w:rFonts w:ascii="Times New Roman" w:hAnsi="Times New Roman" w:cs="Times New Roman"/>
        </w:rPr>
        <w:t>teachers</w:t>
      </w:r>
      <w:r w:rsidRPr="00AE3E5D">
        <w:rPr>
          <w:rFonts w:ascii="Times New Roman" w:hAnsi="Times New Roman" w:cs="Times New Roman"/>
        </w:rPr>
        <w:t xml:space="preserve"> are categorized as no need for coaches with high skills and abilities following their fostered fields.</w:t>
      </w:r>
      <w:r w:rsidR="00CF3513">
        <w:rPr>
          <w:rFonts w:ascii="Times New Roman" w:hAnsi="Times New Roman" w:cs="Times New Roman"/>
        </w:rPr>
        <w:t xml:space="preserve"> </w:t>
      </w:r>
      <w:r w:rsidRPr="00B7789C">
        <w:rPr>
          <w:rFonts w:ascii="Times New Roman" w:hAnsi="Times New Roman" w:cs="Times New Roman"/>
          <w:lang w:val="id-ID"/>
        </w:rPr>
        <w:t xml:space="preserve">The data above illustrates that (source data; Junior High Schools in all </w:t>
      </w:r>
      <w:r w:rsidRPr="00B7789C">
        <w:rPr>
          <w:rFonts w:ascii="Times New Roman" w:hAnsi="Times New Roman" w:cs="Times New Roman"/>
          <w:lang w:val="id-ID"/>
        </w:rPr>
        <w:lastRenderedPageBreak/>
        <w:t>cities) almost 90% agree that schools and students need the presence of people who can foster them in every field chosen in the extracurricular program.</w:t>
      </w:r>
    </w:p>
    <w:p w:rsidR="002179B9" w:rsidRPr="003607D5" w:rsidRDefault="00B7789C" w:rsidP="00B7789C">
      <w:pPr>
        <w:spacing w:after="0" w:line="240" w:lineRule="auto"/>
        <w:ind w:firstLine="850"/>
        <w:jc w:val="both"/>
        <w:rPr>
          <w:rFonts w:ascii="Times New Roman" w:hAnsi="Times New Roman" w:cs="Times New Roman"/>
          <w:lang w:val="id-ID"/>
        </w:rPr>
      </w:pPr>
      <w:r w:rsidRPr="00B7789C">
        <w:rPr>
          <w:rFonts w:ascii="Times New Roman" w:hAnsi="Times New Roman" w:cs="Times New Roman"/>
          <w:lang w:val="id-ID"/>
        </w:rPr>
        <w:t>Interview results and field facts indicate that the teacher agreed to recognize that students should be fostered by the right people in the extracurricular program. This means that to find and develop students who are talented in the field of sports and coached by the coach following their fields. For example, silat program should be guided by silat athletes, to produce swimming athletes students should be guided by coaches who are experts about swimming programs and strategies as well as other fields. The teacher believes that if this is carried out by each school, athletes, basketball players, karate athletes, professional writers, professional singers, and others may be born through the school extracurricular program.</w:t>
      </w:r>
      <w:r w:rsidR="002179B9" w:rsidRPr="003607D5">
        <w:rPr>
          <w:rFonts w:ascii="Times New Roman" w:hAnsi="Times New Roman" w:cs="Times New Roman"/>
          <w:lang w:val="id-ID"/>
        </w:rPr>
        <w:t xml:space="preserve">  </w:t>
      </w:r>
    </w:p>
    <w:p w:rsidR="002D585F" w:rsidRPr="003607D5" w:rsidRDefault="00CF3513" w:rsidP="003607D5">
      <w:pPr>
        <w:pStyle w:val="ListParagraph"/>
        <w:numPr>
          <w:ilvl w:val="0"/>
          <w:numId w:val="7"/>
        </w:numPr>
        <w:tabs>
          <w:tab w:val="left" w:pos="0"/>
        </w:tabs>
        <w:spacing w:after="0" w:line="240" w:lineRule="auto"/>
        <w:ind w:left="426"/>
        <w:jc w:val="both"/>
        <w:rPr>
          <w:sz w:val="22"/>
          <w:szCs w:val="22"/>
        </w:rPr>
      </w:pPr>
      <w:r>
        <w:rPr>
          <w:sz w:val="22"/>
          <w:szCs w:val="22"/>
        </w:rPr>
        <w:t xml:space="preserve">The </w:t>
      </w:r>
      <w:r w:rsidRPr="00032100">
        <w:rPr>
          <w:sz w:val="22"/>
          <w:szCs w:val="22"/>
        </w:rPr>
        <w:t xml:space="preserve">Needs Analysis of </w:t>
      </w:r>
      <w:r>
        <w:rPr>
          <w:sz w:val="22"/>
          <w:szCs w:val="22"/>
        </w:rPr>
        <w:t>Professional Coach</w:t>
      </w:r>
      <w:r w:rsidRPr="00032100">
        <w:rPr>
          <w:sz w:val="22"/>
          <w:szCs w:val="22"/>
        </w:rPr>
        <w:t xml:space="preserve"> </w:t>
      </w:r>
      <w:r>
        <w:rPr>
          <w:sz w:val="22"/>
          <w:szCs w:val="22"/>
        </w:rPr>
        <w:t xml:space="preserve">for </w:t>
      </w:r>
      <w:r w:rsidRPr="00032100">
        <w:rPr>
          <w:sz w:val="22"/>
          <w:szCs w:val="22"/>
        </w:rPr>
        <w:t xml:space="preserve">Extracurricular Program </w:t>
      </w:r>
      <w:r>
        <w:rPr>
          <w:sz w:val="22"/>
          <w:szCs w:val="22"/>
        </w:rPr>
        <w:t xml:space="preserve">Following Its Fields </w:t>
      </w:r>
      <w:r w:rsidRPr="00032100">
        <w:rPr>
          <w:sz w:val="22"/>
          <w:szCs w:val="22"/>
        </w:rPr>
        <w:t xml:space="preserve">(based on </w:t>
      </w:r>
      <w:r w:rsidR="006760D6">
        <w:rPr>
          <w:sz w:val="22"/>
          <w:szCs w:val="22"/>
          <w:lang w:val="id-ID"/>
        </w:rPr>
        <w:t>Student Guardians</w:t>
      </w:r>
      <w:r w:rsidRPr="00032100">
        <w:rPr>
          <w:sz w:val="22"/>
          <w:szCs w:val="22"/>
        </w:rPr>
        <w:t xml:space="preserve"> </w:t>
      </w:r>
      <w:r w:rsidR="006760D6" w:rsidRPr="00032100">
        <w:rPr>
          <w:sz w:val="22"/>
          <w:szCs w:val="22"/>
        </w:rPr>
        <w:t xml:space="preserve">Expectations </w:t>
      </w:r>
      <w:r w:rsidRPr="00032100">
        <w:rPr>
          <w:sz w:val="22"/>
          <w:szCs w:val="22"/>
        </w:rPr>
        <w:t xml:space="preserve">and </w:t>
      </w:r>
      <w:r>
        <w:rPr>
          <w:sz w:val="22"/>
          <w:szCs w:val="22"/>
        </w:rPr>
        <w:t>opinions</w:t>
      </w:r>
      <w:r w:rsidRPr="00032100">
        <w:rPr>
          <w:sz w:val="22"/>
          <w:szCs w:val="22"/>
        </w:rPr>
        <w:t>)</w:t>
      </w:r>
    </w:p>
    <w:p w:rsidR="0061490C" w:rsidRPr="003607D5" w:rsidRDefault="00CF3513" w:rsidP="003607D5">
      <w:pPr>
        <w:pStyle w:val="ListParagraph"/>
        <w:tabs>
          <w:tab w:val="left" w:pos="284"/>
        </w:tabs>
        <w:spacing w:after="0" w:line="240" w:lineRule="auto"/>
        <w:ind w:left="66" w:firstLine="567"/>
        <w:jc w:val="both"/>
        <w:rPr>
          <w:b w:val="0"/>
          <w:sz w:val="22"/>
          <w:szCs w:val="22"/>
        </w:rPr>
      </w:pPr>
      <w:r w:rsidRPr="00CF3513">
        <w:rPr>
          <w:b w:val="0"/>
          <w:sz w:val="22"/>
          <w:szCs w:val="22"/>
        </w:rPr>
        <w:t>From interviews and field facts, parents of students and the community also indicated the same opinion, namely the need for the emergence of mentors and coaches with qualified skills following their fostered fields to assist students in developing their talents and expertise according to the chosen field. The results of the analysis can be seen in the following graph</w:t>
      </w:r>
      <w:r w:rsidR="005D6C1D" w:rsidRPr="003607D5">
        <w:rPr>
          <w:b w:val="0"/>
          <w:sz w:val="22"/>
          <w:szCs w:val="22"/>
        </w:rPr>
        <w:t>;</w:t>
      </w:r>
    </w:p>
    <w:p w:rsidR="0061490C" w:rsidRPr="003607D5" w:rsidRDefault="0061490C" w:rsidP="003607D5">
      <w:pPr>
        <w:pStyle w:val="ListParagraph"/>
        <w:tabs>
          <w:tab w:val="left" w:pos="284"/>
        </w:tabs>
        <w:spacing w:after="0" w:line="240" w:lineRule="auto"/>
        <w:ind w:left="567"/>
        <w:jc w:val="left"/>
        <w:rPr>
          <w:noProof/>
          <w:sz w:val="22"/>
          <w:szCs w:val="22"/>
          <w:lang w:val="id-ID" w:eastAsia="id-ID"/>
        </w:rPr>
      </w:pPr>
    </w:p>
    <w:p w:rsidR="00D36AAB" w:rsidRPr="003607D5" w:rsidRDefault="00D36AAB" w:rsidP="003607D5">
      <w:pPr>
        <w:pStyle w:val="ListParagraph"/>
        <w:tabs>
          <w:tab w:val="left" w:pos="284"/>
        </w:tabs>
        <w:spacing w:after="0" w:line="240" w:lineRule="auto"/>
        <w:ind w:left="284"/>
        <w:jc w:val="left"/>
        <w:rPr>
          <w:sz w:val="22"/>
          <w:szCs w:val="22"/>
        </w:rPr>
      </w:pPr>
      <w:r w:rsidRPr="003607D5">
        <w:rPr>
          <w:noProof/>
          <w:sz w:val="22"/>
          <w:szCs w:val="22"/>
        </w:rPr>
        <w:drawing>
          <wp:inline distT="0" distB="0" distL="0" distR="0" wp14:anchorId="3FF4F42E" wp14:editId="33486E77">
            <wp:extent cx="2435470" cy="1740877"/>
            <wp:effectExtent l="0" t="0" r="22225"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490C" w:rsidRPr="006760D6" w:rsidRDefault="006760D6" w:rsidP="003607D5">
      <w:pPr>
        <w:spacing w:after="0" w:line="240" w:lineRule="auto"/>
        <w:ind w:left="284" w:firstLine="709"/>
        <w:jc w:val="both"/>
        <w:rPr>
          <w:rFonts w:ascii="Times New Roman" w:hAnsi="Times New Roman" w:cs="Times New Roman"/>
          <w:lang w:val="id-ID"/>
        </w:rPr>
      </w:pPr>
      <w:r>
        <w:rPr>
          <w:rFonts w:ascii="Times New Roman" w:hAnsi="Times New Roman" w:cs="Times New Roman"/>
          <w:color w:val="FF0000"/>
          <w:lang w:val="id-ID"/>
        </w:rPr>
        <w:t xml:space="preserve"> </w:t>
      </w:r>
    </w:p>
    <w:p w:rsidR="00CF3513" w:rsidRPr="003607D5" w:rsidRDefault="00CF3513" w:rsidP="003607D5">
      <w:pPr>
        <w:spacing w:after="0" w:line="240" w:lineRule="auto"/>
        <w:ind w:left="284" w:firstLine="709"/>
        <w:jc w:val="both"/>
        <w:rPr>
          <w:rFonts w:ascii="Times New Roman" w:hAnsi="Times New Roman" w:cs="Times New Roman"/>
        </w:rPr>
      </w:pPr>
      <w:r w:rsidRPr="00AE3E5D">
        <w:rPr>
          <w:rFonts w:ascii="Times New Roman" w:hAnsi="Times New Roman" w:cs="Times New Roman"/>
        </w:rPr>
        <w:t xml:space="preserve">The data above shows that </w:t>
      </w:r>
      <w:r>
        <w:rPr>
          <w:rFonts w:ascii="Times New Roman" w:hAnsi="Times New Roman" w:cs="Times New Roman"/>
        </w:rPr>
        <w:t>25,66</w:t>
      </w:r>
      <w:r w:rsidRPr="00AE3E5D">
        <w:rPr>
          <w:rFonts w:ascii="Times New Roman" w:hAnsi="Times New Roman" w:cs="Times New Roman"/>
        </w:rPr>
        <w:t xml:space="preserve">% of </w:t>
      </w:r>
      <w:r>
        <w:rPr>
          <w:rFonts w:ascii="Times New Roman" w:hAnsi="Times New Roman" w:cs="Times New Roman"/>
        </w:rPr>
        <w:t>parents</w:t>
      </w:r>
      <w:r w:rsidRPr="00AE3E5D">
        <w:rPr>
          <w:rFonts w:ascii="Times New Roman" w:hAnsi="Times New Roman" w:cs="Times New Roman"/>
        </w:rPr>
        <w:t xml:space="preserve"> are categorized as really need. </w:t>
      </w:r>
      <w:r>
        <w:rPr>
          <w:rFonts w:ascii="Times New Roman" w:hAnsi="Times New Roman" w:cs="Times New Roman"/>
        </w:rPr>
        <w:t>50,69</w:t>
      </w:r>
      <w:r w:rsidRPr="00AE3E5D">
        <w:rPr>
          <w:rFonts w:ascii="Times New Roman" w:hAnsi="Times New Roman" w:cs="Times New Roman"/>
        </w:rPr>
        <w:t xml:space="preserve">% of </w:t>
      </w:r>
      <w:r>
        <w:rPr>
          <w:rFonts w:ascii="Times New Roman" w:hAnsi="Times New Roman" w:cs="Times New Roman"/>
        </w:rPr>
        <w:t>parents</w:t>
      </w:r>
      <w:r w:rsidRPr="00AE3E5D">
        <w:rPr>
          <w:rFonts w:ascii="Times New Roman" w:hAnsi="Times New Roman" w:cs="Times New Roman"/>
        </w:rPr>
        <w:t xml:space="preserve"> are categorized as need. </w:t>
      </w:r>
      <w:r>
        <w:rPr>
          <w:rFonts w:ascii="Times New Roman" w:hAnsi="Times New Roman" w:cs="Times New Roman"/>
        </w:rPr>
        <w:t>13,97</w:t>
      </w:r>
      <w:r w:rsidRPr="00AE3E5D">
        <w:rPr>
          <w:rFonts w:ascii="Times New Roman" w:hAnsi="Times New Roman" w:cs="Times New Roman"/>
        </w:rPr>
        <w:t xml:space="preserve">% of </w:t>
      </w:r>
      <w:r>
        <w:rPr>
          <w:rFonts w:ascii="Times New Roman" w:hAnsi="Times New Roman" w:cs="Times New Roman"/>
        </w:rPr>
        <w:t xml:space="preserve">parents </w:t>
      </w:r>
      <w:r>
        <w:rPr>
          <w:rFonts w:ascii="Times New Roman" w:hAnsi="Times New Roman" w:cs="Times New Roman"/>
        </w:rPr>
        <w:lastRenderedPageBreak/>
        <w:t>are categorized as need enough.</w:t>
      </w:r>
      <w:r w:rsidRPr="00AE3E5D">
        <w:rPr>
          <w:rFonts w:ascii="Times New Roman" w:hAnsi="Times New Roman" w:cs="Times New Roman"/>
        </w:rPr>
        <w:t xml:space="preserve"> </w:t>
      </w:r>
      <w:r>
        <w:rPr>
          <w:rFonts w:ascii="Times New Roman" w:hAnsi="Times New Roman" w:cs="Times New Roman"/>
        </w:rPr>
        <w:t>3,80</w:t>
      </w:r>
      <w:r w:rsidRPr="00AE3E5D">
        <w:rPr>
          <w:rFonts w:ascii="Times New Roman" w:hAnsi="Times New Roman" w:cs="Times New Roman"/>
        </w:rPr>
        <w:t xml:space="preserve">% of </w:t>
      </w:r>
      <w:r>
        <w:rPr>
          <w:rFonts w:ascii="Times New Roman" w:hAnsi="Times New Roman" w:cs="Times New Roman"/>
        </w:rPr>
        <w:t>parents</w:t>
      </w:r>
      <w:r w:rsidRPr="00AE3E5D">
        <w:rPr>
          <w:rFonts w:ascii="Times New Roman" w:hAnsi="Times New Roman" w:cs="Times New Roman"/>
        </w:rPr>
        <w:t xml:space="preserve"> are categorized as </w:t>
      </w:r>
      <w:r>
        <w:rPr>
          <w:rFonts w:ascii="Times New Roman" w:hAnsi="Times New Roman" w:cs="Times New Roman"/>
        </w:rPr>
        <w:t>less need</w:t>
      </w:r>
      <w:r w:rsidRPr="00AE3E5D">
        <w:rPr>
          <w:rFonts w:ascii="Times New Roman" w:hAnsi="Times New Roman" w:cs="Times New Roman"/>
        </w:rPr>
        <w:t xml:space="preserve">. </w:t>
      </w:r>
      <w:r>
        <w:rPr>
          <w:rFonts w:ascii="Times New Roman" w:hAnsi="Times New Roman" w:cs="Times New Roman"/>
        </w:rPr>
        <w:t>5,86%</w:t>
      </w:r>
      <w:r w:rsidRPr="00AE3E5D">
        <w:rPr>
          <w:rFonts w:ascii="Times New Roman" w:hAnsi="Times New Roman" w:cs="Times New Roman"/>
        </w:rPr>
        <w:t xml:space="preserve"> of </w:t>
      </w:r>
      <w:r>
        <w:rPr>
          <w:rFonts w:ascii="Times New Roman" w:hAnsi="Times New Roman" w:cs="Times New Roman"/>
        </w:rPr>
        <w:t>parents</w:t>
      </w:r>
      <w:r w:rsidRPr="00AE3E5D">
        <w:rPr>
          <w:rFonts w:ascii="Times New Roman" w:hAnsi="Times New Roman" w:cs="Times New Roman"/>
        </w:rPr>
        <w:t xml:space="preserve"> are categorized as no need for coaches with high skills and abilities following their fostered fields</w:t>
      </w:r>
      <w:r>
        <w:rPr>
          <w:rFonts w:ascii="Times New Roman" w:hAnsi="Times New Roman" w:cs="Times New Roman"/>
        </w:rPr>
        <w:t xml:space="preserve">. </w:t>
      </w:r>
      <w:r w:rsidRPr="00CF3513">
        <w:rPr>
          <w:rFonts w:ascii="Times New Roman" w:hAnsi="Times New Roman" w:cs="Times New Roman"/>
        </w:rPr>
        <w:t>In general, the data shows that 90.53% of parents and the community agreed that the school extracurricular program should be guided by a reliable supervisor in their field. Parents hope that through the school extracurricular program, their sons and daughters can be trained to explore and develop their talents and abilities in the chosen field. Parents even really hope that their children can become great athletes who make their school and region proud</w:t>
      </w:r>
    </w:p>
    <w:p w:rsidR="00907CD0" w:rsidRPr="003607D5" w:rsidRDefault="00907CD0" w:rsidP="003607D5">
      <w:pPr>
        <w:pStyle w:val="ListParagraph"/>
        <w:autoSpaceDE w:val="0"/>
        <w:autoSpaceDN w:val="0"/>
        <w:adjustRightInd w:val="0"/>
        <w:spacing w:after="0" w:line="240" w:lineRule="auto"/>
        <w:ind w:left="270"/>
        <w:rPr>
          <w:sz w:val="22"/>
          <w:szCs w:val="22"/>
          <w:lang w:val="id-ID"/>
        </w:rPr>
      </w:pPr>
    </w:p>
    <w:p w:rsidR="00404C8E" w:rsidRPr="003607D5" w:rsidRDefault="00CF3513" w:rsidP="003607D5">
      <w:pPr>
        <w:pStyle w:val="ListParagraph"/>
        <w:numPr>
          <w:ilvl w:val="0"/>
          <w:numId w:val="8"/>
        </w:numPr>
        <w:autoSpaceDE w:val="0"/>
        <w:autoSpaceDN w:val="0"/>
        <w:adjustRightInd w:val="0"/>
        <w:spacing w:after="0" w:line="240" w:lineRule="auto"/>
        <w:ind w:left="426"/>
        <w:jc w:val="left"/>
        <w:rPr>
          <w:sz w:val="22"/>
          <w:szCs w:val="22"/>
          <w:lang w:val="id-ID"/>
        </w:rPr>
      </w:pPr>
      <w:r>
        <w:rPr>
          <w:sz w:val="22"/>
          <w:szCs w:val="22"/>
        </w:rPr>
        <w:t>Conclusions</w:t>
      </w:r>
    </w:p>
    <w:p w:rsidR="00404C8E" w:rsidRPr="003607D5" w:rsidRDefault="00404C8E" w:rsidP="003607D5">
      <w:pPr>
        <w:tabs>
          <w:tab w:val="left" w:pos="567"/>
          <w:tab w:val="left" w:pos="1276"/>
        </w:tabs>
        <w:spacing w:after="0" w:line="240" w:lineRule="auto"/>
        <w:ind w:left="270"/>
        <w:rPr>
          <w:rFonts w:ascii="Times New Roman" w:hAnsi="Times New Roman" w:cs="Times New Roman"/>
          <w:lang w:val="id-ID"/>
        </w:rPr>
      </w:pPr>
    </w:p>
    <w:p w:rsidR="00907CD0" w:rsidRPr="003607D5" w:rsidRDefault="00907CD0" w:rsidP="003607D5">
      <w:pPr>
        <w:pStyle w:val="ListParagraph"/>
        <w:tabs>
          <w:tab w:val="left" w:pos="567"/>
          <w:tab w:val="left" w:pos="1276"/>
        </w:tabs>
        <w:spacing w:after="0" w:line="240" w:lineRule="auto"/>
        <w:ind w:left="270"/>
        <w:jc w:val="both"/>
        <w:rPr>
          <w:b w:val="0"/>
          <w:sz w:val="22"/>
          <w:szCs w:val="22"/>
          <w:lang w:val="id-ID"/>
        </w:rPr>
      </w:pPr>
      <w:r w:rsidRPr="003607D5">
        <w:rPr>
          <w:sz w:val="22"/>
          <w:szCs w:val="22"/>
          <w:lang w:val="id-ID"/>
        </w:rPr>
        <w:t xml:space="preserve"> </w:t>
      </w:r>
      <w:r w:rsidR="00CF3513" w:rsidRPr="00CF3513">
        <w:rPr>
          <w:b w:val="0"/>
          <w:sz w:val="22"/>
          <w:szCs w:val="22"/>
        </w:rPr>
        <w:t>Based on the results of the study, it can be concluded that the extracurricular programs implemented by schools should be fostered and guided by the right people, namely coaches who have the skills and abilities in their respective fostered fields. The results showed that more than 90% of parents, guardians of students, communities, teachers</w:t>
      </w:r>
      <w:r w:rsidR="00CF3513">
        <w:rPr>
          <w:b w:val="0"/>
          <w:sz w:val="22"/>
          <w:szCs w:val="22"/>
        </w:rPr>
        <w:t>,</w:t>
      </w:r>
      <w:r w:rsidR="00CF3513" w:rsidRPr="00CF3513">
        <w:rPr>
          <w:b w:val="0"/>
          <w:sz w:val="22"/>
          <w:szCs w:val="22"/>
        </w:rPr>
        <w:t xml:space="preserve"> and students agreed that the activity should be fostered by experts</w:t>
      </w:r>
      <w:r w:rsidR="00CF3513">
        <w:rPr>
          <w:b w:val="0"/>
          <w:sz w:val="22"/>
          <w:szCs w:val="22"/>
        </w:rPr>
        <w:t>.</w:t>
      </w:r>
      <w:r w:rsidRPr="003607D5">
        <w:rPr>
          <w:b w:val="0"/>
          <w:sz w:val="22"/>
          <w:szCs w:val="22"/>
          <w:lang w:val="id-ID"/>
        </w:rPr>
        <w:t xml:space="preserve"> </w:t>
      </w:r>
    </w:p>
    <w:p w:rsidR="00907CD0" w:rsidRPr="003607D5" w:rsidRDefault="00907CD0" w:rsidP="003607D5">
      <w:pPr>
        <w:pStyle w:val="ListParagraph"/>
        <w:tabs>
          <w:tab w:val="left" w:pos="567"/>
          <w:tab w:val="left" w:pos="1276"/>
        </w:tabs>
        <w:spacing w:after="0" w:line="240" w:lineRule="auto"/>
        <w:ind w:left="270"/>
        <w:jc w:val="both"/>
        <w:rPr>
          <w:sz w:val="22"/>
          <w:szCs w:val="22"/>
          <w:lang w:val="id-ID"/>
        </w:rPr>
      </w:pPr>
    </w:p>
    <w:p w:rsidR="00907CD0" w:rsidRPr="003607D5" w:rsidRDefault="00907CD0" w:rsidP="003607D5">
      <w:pPr>
        <w:tabs>
          <w:tab w:val="left" w:pos="567"/>
          <w:tab w:val="left" w:pos="1276"/>
        </w:tabs>
        <w:spacing w:after="0" w:line="240" w:lineRule="auto"/>
        <w:jc w:val="both"/>
        <w:rPr>
          <w:lang w:val="id-ID"/>
        </w:rPr>
      </w:pPr>
    </w:p>
    <w:p w:rsidR="00404C8E" w:rsidRPr="00CF3513" w:rsidRDefault="00CF3513" w:rsidP="003607D5">
      <w:pPr>
        <w:pStyle w:val="Heading1"/>
        <w:spacing w:before="0" w:line="240" w:lineRule="auto"/>
        <w:jc w:val="left"/>
        <w:rPr>
          <w:sz w:val="22"/>
          <w:szCs w:val="22"/>
        </w:rPr>
      </w:pPr>
      <w:r>
        <w:rPr>
          <w:sz w:val="22"/>
          <w:szCs w:val="22"/>
        </w:rPr>
        <w:t>REFERENCES</w:t>
      </w:r>
    </w:p>
    <w:p w:rsidR="00E05403" w:rsidRPr="00E05403" w:rsidRDefault="000F48B2" w:rsidP="00E05403">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Times New Roman" w:hAnsi="Times New Roman" w:cs="Times New Roman"/>
          <w:lang w:eastAsia="id-ID"/>
        </w:rPr>
        <w:fldChar w:fldCharType="begin" w:fldLock="1"/>
      </w:r>
      <w:r>
        <w:rPr>
          <w:rFonts w:ascii="Times New Roman" w:eastAsia="Times New Roman" w:hAnsi="Times New Roman" w:cs="Times New Roman"/>
          <w:lang w:eastAsia="id-ID"/>
        </w:rPr>
        <w:instrText xml:space="preserve">ADDIN Mendeley Bibliography CSL_BIBLIOGRAPHY </w:instrText>
      </w:r>
      <w:r>
        <w:rPr>
          <w:rFonts w:ascii="Times New Roman" w:eastAsia="Times New Roman" w:hAnsi="Times New Roman" w:cs="Times New Roman"/>
          <w:lang w:eastAsia="id-ID"/>
        </w:rPr>
        <w:fldChar w:fldCharType="separate"/>
      </w:r>
      <w:r w:rsidR="00E05403" w:rsidRPr="00E05403">
        <w:rPr>
          <w:rFonts w:ascii="Times New Roman" w:hAnsi="Times New Roman" w:cs="Times New Roman"/>
          <w:noProof/>
          <w:szCs w:val="24"/>
        </w:rPr>
        <w:t>[1]</w:t>
      </w:r>
      <w:r w:rsidR="00E05403" w:rsidRPr="00E05403">
        <w:rPr>
          <w:rFonts w:ascii="Times New Roman" w:hAnsi="Times New Roman" w:cs="Times New Roman"/>
          <w:noProof/>
          <w:szCs w:val="24"/>
        </w:rPr>
        <w:tab/>
        <w:t>F. dan T. H. K. Kurniawan, “Ekstrakurikuler sebagai wahana pembentukan karakter siswa di Lingkungan Pendidikan Sekolah,” 2010. [Online]. Available: http://blog.uny.ac.id/faidillahkurniawan/2010/08/31/ekstra-kurikuler-sebagai-wahana-pembentukan-karakter-siswa-di-lingkungan-pendidikan-sekolah/,.</w:t>
      </w:r>
    </w:p>
    <w:p w:rsidR="00E05403" w:rsidRPr="00E05403" w:rsidRDefault="00E05403" w:rsidP="00E05403">
      <w:pPr>
        <w:widowControl w:val="0"/>
        <w:autoSpaceDE w:val="0"/>
        <w:autoSpaceDN w:val="0"/>
        <w:adjustRightInd w:val="0"/>
        <w:spacing w:after="0" w:line="240" w:lineRule="auto"/>
        <w:ind w:left="640" w:hanging="640"/>
        <w:rPr>
          <w:rFonts w:ascii="Times New Roman" w:hAnsi="Times New Roman" w:cs="Times New Roman"/>
          <w:noProof/>
          <w:szCs w:val="24"/>
        </w:rPr>
      </w:pPr>
      <w:r w:rsidRPr="00E05403">
        <w:rPr>
          <w:rFonts w:ascii="Times New Roman" w:hAnsi="Times New Roman" w:cs="Times New Roman"/>
          <w:noProof/>
          <w:szCs w:val="24"/>
        </w:rPr>
        <w:t>[2]</w:t>
      </w:r>
      <w:r w:rsidRPr="00E05403">
        <w:rPr>
          <w:rFonts w:ascii="Times New Roman" w:hAnsi="Times New Roman" w:cs="Times New Roman"/>
          <w:noProof/>
          <w:szCs w:val="24"/>
        </w:rPr>
        <w:tab/>
        <w:t xml:space="preserve">D. P. Nasional, </w:t>
      </w:r>
      <w:r w:rsidRPr="00E05403">
        <w:rPr>
          <w:rFonts w:ascii="Times New Roman" w:hAnsi="Times New Roman" w:cs="Times New Roman"/>
          <w:i/>
          <w:iCs/>
          <w:noProof/>
          <w:szCs w:val="24"/>
        </w:rPr>
        <w:t>Kamus Besar Bahasa Indonesia</w:t>
      </w:r>
      <w:r w:rsidRPr="00E05403">
        <w:rPr>
          <w:rFonts w:ascii="Times New Roman" w:hAnsi="Times New Roman" w:cs="Times New Roman"/>
          <w:noProof/>
          <w:szCs w:val="24"/>
        </w:rPr>
        <w:t>. Jakarta: Balai Pustaka, 2003.</w:t>
      </w:r>
    </w:p>
    <w:p w:rsidR="00E05403" w:rsidRPr="00E05403" w:rsidRDefault="00E05403" w:rsidP="00E05403">
      <w:pPr>
        <w:widowControl w:val="0"/>
        <w:autoSpaceDE w:val="0"/>
        <w:autoSpaceDN w:val="0"/>
        <w:adjustRightInd w:val="0"/>
        <w:spacing w:after="0" w:line="240" w:lineRule="auto"/>
        <w:ind w:left="640" w:hanging="640"/>
        <w:rPr>
          <w:rFonts w:ascii="Times New Roman" w:hAnsi="Times New Roman" w:cs="Times New Roman"/>
          <w:noProof/>
          <w:szCs w:val="24"/>
        </w:rPr>
      </w:pPr>
      <w:r w:rsidRPr="00E05403">
        <w:rPr>
          <w:rFonts w:ascii="Times New Roman" w:hAnsi="Times New Roman" w:cs="Times New Roman"/>
          <w:noProof/>
          <w:szCs w:val="24"/>
        </w:rPr>
        <w:t>[3]</w:t>
      </w:r>
      <w:r w:rsidRPr="00E05403">
        <w:rPr>
          <w:rFonts w:ascii="Times New Roman" w:hAnsi="Times New Roman" w:cs="Times New Roman"/>
          <w:noProof/>
          <w:szCs w:val="24"/>
        </w:rPr>
        <w:tab/>
        <w:t>D. S. Sari, “IbM Guru Pembina UKGS Di Kabupaten Jember. Universitas Jember.,” 2013.</w:t>
      </w:r>
    </w:p>
    <w:p w:rsidR="00E05403" w:rsidRPr="00E05403" w:rsidRDefault="00E05403" w:rsidP="00E05403">
      <w:pPr>
        <w:widowControl w:val="0"/>
        <w:autoSpaceDE w:val="0"/>
        <w:autoSpaceDN w:val="0"/>
        <w:adjustRightInd w:val="0"/>
        <w:spacing w:after="0" w:line="240" w:lineRule="auto"/>
        <w:ind w:left="640" w:hanging="640"/>
        <w:rPr>
          <w:rFonts w:ascii="Times New Roman" w:hAnsi="Times New Roman" w:cs="Times New Roman"/>
          <w:noProof/>
          <w:szCs w:val="24"/>
        </w:rPr>
      </w:pPr>
      <w:r w:rsidRPr="00E05403">
        <w:rPr>
          <w:rFonts w:ascii="Times New Roman" w:hAnsi="Times New Roman" w:cs="Times New Roman"/>
          <w:noProof/>
          <w:szCs w:val="24"/>
        </w:rPr>
        <w:t>[4]</w:t>
      </w:r>
      <w:r w:rsidRPr="00E05403">
        <w:rPr>
          <w:rFonts w:ascii="Times New Roman" w:hAnsi="Times New Roman" w:cs="Times New Roman"/>
          <w:noProof/>
          <w:szCs w:val="24"/>
        </w:rPr>
        <w:tab/>
        <w:t xml:space="preserve">Maryana, “Upaya Guru Pembina dalam Mengembangkan Kecerdasan Spiritual Siswa melalui Kegiatan </w:t>
      </w:r>
      <w:r w:rsidRPr="00E05403">
        <w:rPr>
          <w:rFonts w:ascii="Times New Roman" w:hAnsi="Times New Roman" w:cs="Times New Roman"/>
          <w:noProof/>
          <w:szCs w:val="24"/>
        </w:rPr>
        <w:lastRenderedPageBreak/>
        <w:t>Estrakurikuler rohis di SMP negeri 8 Bandar Lampung,” Institut Agama Islam Negeri Radenintan., 2016.</w:t>
      </w:r>
    </w:p>
    <w:p w:rsidR="00E05403" w:rsidRPr="00E05403" w:rsidRDefault="00E05403" w:rsidP="00E05403">
      <w:pPr>
        <w:widowControl w:val="0"/>
        <w:autoSpaceDE w:val="0"/>
        <w:autoSpaceDN w:val="0"/>
        <w:adjustRightInd w:val="0"/>
        <w:spacing w:after="0" w:line="240" w:lineRule="auto"/>
        <w:ind w:left="640" w:hanging="640"/>
        <w:rPr>
          <w:rFonts w:ascii="Times New Roman" w:hAnsi="Times New Roman" w:cs="Times New Roman"/>
          <w:noProof/>
        </w:rPr>
      </w:pPr>
      <w:r w:rsidRPr="00E05403">
        <w:rPr>
          <w:rFonts w:ascii="Times New Roman" w:hAnsi="Times New Roman" w:cs="Times New Roman"/>
          <w:noProof/>
          <w:szCs w:val="24"/>
        </w:rPr>
        <w:t>[5]</w:t>
      </w:r>
      <w:r w:rsidRPr="00E05403">
        <w:rPr>
          <w:rFonts w:ascii="Times New Roman" w:hAnsi="Times New Roman" w:cs="Times New Roman"/>
          <w:noProof/>
          <w:szCs w:val="24"/>
        </w:rPr>
        <w:tab/>
        <w:t>T. and M. R. M. White, “Extracuricular activity participation and educational outcomes among older Youth transitioning from foster cara.,” vol. 85, 2018.</w:t>
      </w:r>
    </w:p>
    <w:p w:rsidR="00404C8E" w:rsidRPr="003607D5" w:rsidRDefault="000F48B2" w:rsidP="00E05403">
      <w:pPr>
        <w:widowControl w:val="0"/>
        <w:autoSpaceDE w:val="0"/>
        <w:autoSpaceDN w:val="0"/>
        <w:adjustRightInd w:val="0"/>
        <w:spacing w:after="0" w:line="240" w:lineRule="auto"/>
        <w:ind w:left="480" w:hanging="480"/>
        <w:rPr>
          <w:rFonts w:ascii="Times New Roman" w:eastAsia="Times New Roman" w:hAnsi="Times New Roman" w:cs="Times New Roman"/>
          <w:lang w:eastAsia="id-ID"/>
        </w:rPr>
      </w:pPr>
      <w:r>
        <w:rPr>
          <w:rFonts w:ascii="Times New Roman" w:eastAsia="Times New Roman" w:hAnsi="Times New Roman" w:cs="Times New Roman"/>
          <w:lang w:eastAsia="id-ID"/>
        </w:rPr>
        <w:fldChar w:fldCharType="end"/>
      </w:r>
    </w:p>
    <w:p w:rsidR="000F48B2" w:rsidRDefault="000F48B2" w:rsidP="003607D5">
      <w:pPr>
        <w:spacing w:after="0" w:line="240" w:lineRule="auto"/>
        <w:ind w:left="810" w:hanging="540"/>
        <w:jc w:val="both"/>
        <w:rPr>
          <w:rFonts w:ascii="Times New Roman" w:hAnsi="Times New Roman" w:cs="Times New Roman"/>
          <w:lang w:val="id-ID"/>
        </w:rPr>
      </w:pPr>
    </w:p>
    <w:p w:rsidR="000F48B2" w:rsidRDefault="000F48B2" w:rsidP="003607D5">
      <w:pPr>
        <w:spacing w:after="0" w:line="240" w:lineRule="auto"/>
        <w:ind w:left="810" w:hanging="540"/>
        <w:jc w:val="both"/>
        <w:rPr>
          <w:rFonts w:ascii="Times New Roman" w:hAnsi="Times New Roman" w:cs="Times New Roman"/>
          <w:lang w:val="id-ID"/>
        </w:rPr>
      </w:pPr>
    </w:p>
    <w:p w:rsidR="00327DC7" w:rsidRPr="0041502B" w:rsidRDefault="000F48B2" w:rsidP="000F48B2">
      <w:pPr>
        <w:tabs>
          <w:tab w:val="left" w:pos="810"/>
        </w:tabs>
        <w:spacing w:after="0" w:line="240" w:lineRule="auto"/>
        <w:ind w:left="810" w:hanging="540"/>
        <w:jc w:val="both"/>
        <w:rPr>
          <w:rFonts w:ascii="Times New Roman" w:eastAsia="Calibri" w:hAnsi="Times New Roman" w:cs="Times New Roman"/>
        </w:rPr>
        <w:sectPr w:rsidR="00327DC7" w:rsidRPr="0041502B" w:rsidSect="00032EB0">
          <w:type w:val="continuous"/>
          <w:pgSz w:w="11909" w:h="16834" w:code="9"/>
          <w:pgMar w:top="1588" w:right="1701" w:bottom="1588" w:left="1707" w:header="720" w:footer="720" w:gutter="0"/>
          <w:cols w:num="2" w:space="708"/>
          <w:titlePg/>
          <w:docGrid w:linePitch="360"/>
        </w:sectPr>
      </w:pPr>
      <w:r>
        <w:rPr>
          <w:rFonts w:ascii="Times New Roman" w:hAnsi="Times New Roman" w:cs="Times New Roman"/>
          <w:lang w:val="id-ID"/>
        </w:rPr>
        <w:t xml:space="preserve"> </w:t>
      </w:r>
      <w:r>
        <w:rPr>
          <w:lang w:val="id-ID"/>
        </w:rPr>
        <w:t xml:space="preserve"> </w:t>
      </w:r>
      <w:r>
        <w:rPr>
          <w:rFonts w:ascii="Times New Roman" w:hAnsi="Times New Roman" w:cs="Times New Roman"/>
          <w:i/>
          <w:lang w:val="id-ID"/>
        </w:rPr>
        <w:t xml:space="preserve"> </w:t>
      </w:r>
      <w:r>
        <w:rPr>
          <w:rFonts w:ascii="Times New Roman" w:eastAsia="Calibri" w:hAnsi="Times New Roman" w:cs="Times New Roman"/>
          <w:i/>
          <w:lang w:val="id-ID"/>
        </w:rPr>
        <w:t xml:space="preserve"> </w:t>
      </w:r>
    </w:p>
    <w:p w:rsidR="00D011DD" w:rsidRPr="0041502B" w:rsidRDefault="00D011DD" w:rsidP="003607D5">
      <w:pPr>
        <w:spacing w:after="0" w:line="240" w:lineRule="auto"/>
        <w:jc w:val="both"/>
        <w:rPr>
          <w:rFonts w:ascii="Times New Roman" w:eastAsia="Times New Roman" w:hAnsi="Times New Roman" w:cs="Times New Roman"/>
          <w:lang w:eastAsia="id-ID"/>
        </w:rPr>
      </w:pPr>
    </w:p>
    <w:p w:rsidR="001629F3" w:rsidRPr="000F48B2" w:rsidRDefault="001629F3" w:rsidP="003607D5">
      <w:pPr>
        <w:spacing w:line="240" w:lineRule="auto"/>
        <w:rPr>
          <w:rFonts w:ascii="Times New Roman" w:hAnsi="Times New Roman" w:cs="Times New Roman"/>
          <w:lang w:val="id-ID"/>
        </w:rPr>
      </w:pPr>
    </w:p>
    <w:sectPr w:rsidR="001629F3" w:rsidRPr="000F48B2" w:rsidSect="0075166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B0E"/>
    <w:multiLevelType w:val="hybridMultilevel"/>
    <w:tmpl w:val="8EF0FB04"/>
    <w:lvl w:ilvl="0" w:tplc="39BAF89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7457700"/>
    <w:multiLevelType w:val="hybridMultilevel"/>
    <w:tmpl w:val="645A61F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8601F70"/>
    <w:multiLevelType w:val="multilevel"/>
    <w:tmpl w:val="3060586A"/>
    <w:lvl w:ilvl="0">
      <w:start w:val="1"/>
      <w:numFmt w:val="lowerLetter"/>
      <w:lvlText w:val="%1."/>
      <w:lvlJc w:val="left"/>
      <w:pPr>
        <w:tabs>
          <w:tab w:val="num" w:pos="786"/>
        </w:tabs>
        <w:ind w:left="786" w:hanging="360"/>
      </w:pPr>
      <w:rPr>
        <w:rFonts w:hint="default"/>
        <w:sz w:val="24"/>
        <w:szCs w:val="24"/>
      </w:rPr>
    </w:lvl>
    <w:lvl w:ilvl="1">
      <w:start w:val="1"/>
      <w:numFmt w:val="lowerLetter"/>
      <w:lvlText w:val="%2."/>
      <w:lvlJc w:val="left"/>
      <w:pPr>
        <w:tabs>
          <w:tab w:val="num" w:pos="1506"/>
        </w:tabs>
        <w:ind w:left="1506" w:hanging="360"/>
      </w:pPr>
    </w:lvl>
    <w:lvl w:ilvl="2">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36D559F6"/>
    <w:multiLevelType w:val="hybridMultilevel"/>
    <w:tmpl w:val="E604A4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9C71045"/>
    <w:multiLevelType w:val="hybridMultilevel"/>
    <w:tmpl w:val="D726610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50F938AF"/>
    <w:multiLevelType w:val="multilevel"/>
    <w:tmpl w:val="3060586A"/>
    <w:lvl w:ilvl="0">
      <w:start w:val="1"/>
      <w:numFmt w:val="lowerLetter"/>
      <w:lvlText w:val="%1."/>
      <w:lvlJc w:val="left"/>
      <w:pPr>
        <w:tabs>
          <w:tab w:val="num" w:pos="1734"/>
        </w:tabs>
        <w:ind w:left="1734" w:hanging="360"/>
      </w:pPr>
      <w:rPr>
        <w:rFonts w:hint="default"/>
        <w:sz w:val="24"/>
        <w:szCs w:val="24"/>
      </w:rPr>
    </w:lvl>
    <w:lvl w:ilvl="1">
      <w:start w:val="1"/>
      <w:numFmt w:val="lowerLetter"/>
      <w:lvlText w:val="%2."/>
      <w:lvlJc w:val="left"/>
      <w:pPr>
        <w:tabs>
          <w:tab w:val="num" w:pos="2454"/>
        </w:tabs>
        <w:ind w:left="2454" w:hanging="360"/>
      </w:pPr>
    </w:lvl>
    <w:lvl w:ilvl="2">
      <w:start w:val="1"/>
      <w:numFmt w:val="decimal"/>
      <w:lvlText w:val="%3."/>
      <w:lvlJc w:val="left"/>
      <w:pPr>
        <w:tabs>
          <w:tab w:val="num" w:pos="3174"/>
        </w:tabs>
        <w:ind w:left="3174" w:hanging="360"/>
      </w:pPr>
    </w:lvl>
    <w:lvl w:ilvl="3" w:tentative="1">
      <w:start w:val="1"/>
      <w:numFmt w:val="decimal"/>
      <w:lvlText w:val="%4."/>
      <w:lvlJc w:val="left"/>
      <w:pPr>
        <w:tabs>
          <w:tab w:val="num" w:pos="3894"/>
        </w:tabs>
        <w:ind w:left="3894" w:hanging="360"/>
      </w:pPr>
    </w:lvl>
    <w:lvl w:ilvl="4" w:tentative="1">
      <w:start w:val="1"/>
      <w:numFmt w:val="decimal"/>
      <w:lvlText w:val="%5."/>
      <w:lvlJc w:val="left"/>
      <w:pPr>
        <w:tabs>
          <w:tab w:val="num" w:pos="4614"/>
        </w:tabs>
        <w:ind w:left="4614" w:hanging="360"/>
      </w:pPr>
    </w:lvl>
    <w:lvl w:ilvl="5" w:tentative="1">
      <w:start w:val="1"/>
      <w:numFmt w:val="decimal"/>
      <w:lvlText w:val="%6."/>
      <w:lvlJc w:val="left"/>
      <w:pPr>
        <w:tabs>
          <w:tab w:val="num" w:pos="5334"/>
        </w:tabs>
        <w:ind w:left="5334" w:hanging="360"/>
      </w:pPr>
    </w:lvl>
    <w:lvl w:ilvl="6" w:tentative="1">
      <w:start w:val="1"/>
      <w:numFmt w:val="decimal"/>
      <w:lvlText w:val="%7."/>
      <w:lvlJc w:val="left"/>
      <w:pPr>
        <w:tabs>
          <w:tab w:val="num" w:pos="6054"/>
        </w:tabs>
        <w:ind w:left="6054" w:hanging="360"/>
      </w:pPr>
    </w:lvl>
    <w:lvl w:ilvl="7" w:tentative="1">
      <w:start w:val="1"/>
      <w:numFmt w:val="decimal"/>
      <w:lvlText w:val="%8."/>
      <w:lvlJc w:val="left"/>
      <w:pPr>
        <w:tabs>
          <w:tab w:val="num" w:pos="6774"/>
        </w:tabs>
        <w:ind w:left="6774" w:hanging="360"/>
      </w:pPr>
    </w:lvl>
    <w:lvl w:ilvl="8" w:tentative="1">
      <w:start w:val="1"/>
      <w:numFmt w:val="decimal"/>
      <w:lvlText w:val="%9."/>
      <w:lvlJc w:val="left"/>
      <w:pPr>
        <w:tabs>
          <w:tab w:val="num" w:pos="7494"/>
        </w:tabs>
        <w:ind w:left="7494" w:hanging="360"/>
      </w:pPr>
    </w:lvl>
  </w:abstractNum>
  <w:abstractNum w:abstractNumId="6">
    <w:nsid w:val="5D891E1C"/>
    <w:multiLevelType w:val="hybridMultilevel"/>
    <w:tmpl w:val="7F10ED66"/>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A4C42D5"/>
    <w:multiLevelType w:val="hybridMultilevel"/>
    <w:tmpl w:val="645A61F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5B"/>
    <w:rsid w:val="00032100"/>
    <w:rsid w:val="00032EB0"/>
    <w:rsid w:val="0005574E"/>
    <w:rsid w:val="000B6958"/>
    <w:rsid w:val="000F48B2"/>
    <w:rsid w:val="00104391"/>
    <w:rsid w:val="001629F3"/>
    <w:rsid w:val="00175461"/>
    <w:rsid w:val="00181C59"/>
    <w:rsid w:val="002179B9"/>
    <w:rsid w:val="0023649F"/>
    <w:rsid w:val="002D585F"/>
    <w:rsid w:val="00326D5B"/>
    <w:rsid w:val="00327DC7"/>
    <w:rsid w:val="00336062"/>
    <w:rsid w:val="003607D5"/>
    <w:rsid w:val="00404C8E"/>
    <w:rsid w:val="0041502B"/>
    <w:rsid w:val="004A1699"/>
    <w:rsid w:val="004D516F"/>
    <w:rsid w:val="004E4E04"/>
    <w:rsid w:val="00555E6B"/>
    <w:rsid w:val="005D6C1D"/>
    <w:rsid w:val="0061490C"/>
    <w:rsid w:val="006760D6"/>
    <w:rsid w:val="00686D6B"/>
    <w:rsid w:val="0075166A"/>
    <w:rsid w:val="007F6428"/>
    <w:rsid w:val="0087253C"/>
    <w:rsid w:val="00886115"/>
    <w:rsid w:val="008A4871"/>
    <w:rsid w:val="008D61BA"/>
    <w:rsid w:val="00907CD0"/>
    <w:rsid w:val="009B5DE0"/>
    <w:rsid w:val="00A04C8E"/>
    <w:rsid w:val="00A813BB"/>
    <w:rsid w:val="00AE3E5D"/>
    <w:rsid w:val="00B7789C"/>
    <w:rsid w:val="00BD46EB"/>
    <w:rsid w:val="00BE7A5E"/>
    <w:rsid w:val="00C606BD"/>
    <w:rsid w:val="00CF3513"/>
    <w:rsid w:val="00D011DD"/>
    <w:rsid w:val="00D36AAB"/>
    <w:rsid w:val="00D66407"/>
    <w:rsid w:val="00E05403"/>
    <w:rsid w:val="00F33024"/>
    <w:rsid w:val="00F6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5B"/>
    <w:rPr>
      <w:rFonts w:eastAsiaTheme="minorEastAsia"/>
    </w:rPr>
  </w:style>
  <w:style w:type="paragraph" w:styleId="Heading1">
    <w:name w:val="heading 1"/>
    <w:basedOn w:val="Normal"/>
    <w:next w:val="Normal"/>
    <w:link w:val="Heading1Char"/>
    <w:uiPriority w:val="9"/>
    <w:qFormat/>
    <w:rsid w:val="00404C8E"/>
    <w:pPr>
      <w:keepNext/>
      <w:keepLines/>
      <w:spacing w:before="120" w:after="0"/>
      <w:jc w:val="center"/>
      <w:outlineLvl w:val="0"/>
    </w:pPr>
    <w:rPr>
      <w:rFonts w:ascii="Times New Roman" w:eastAsia="Times New Roman" w:hAnsi="Times New Roman" w:cs="Times New Roman"/>
      <w:b/>
      <w:bC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Body of text"/>
    <w:basedOn w:val="Normal"/>
    <w:link w:val="ListParagraphChar"/>
    <w:uiPriority w:val="34"/>
    <w:qFormat/>
    <w:rsid w:val="00326D5B"/>
    <w:pPr>
      <w:contextualSpacing/>
      <w:jc w:val="center"/>
    </w:pPr>
    <w:rPr>
      <w:rFonts w:ascii="Times New Roman" w:eastAsia="Calibri" w:hAnsi="Times New Roman" w:cs="Times New Roman"/>
      <w:b/>
      <w:sz w:val="24"/>
      <w:szCs w:val="20"/>
    </w:rPr>
  </w:style>
  <w:style w:type="character" w:customStyle="1" w:styleId="ListParagraphChar">
    <w:name w:val="List Paragraph Char"/>
    <w:aliases w:val="heading 1 Char,Body of text Char"/>
    <w:link w:val="ListParagraph"/>
    <w:uiPriority w:val="34"/>
    <w:locked/>
    <w:rsid w:val="00326D5B"/>
    <w:rPr>
      <w:rFonts w:ascii="Times New Roman" w:eastAsia="Calibri" w:hAnsi="Times New Roman" w:cs="Times New Roman"/>
      <w:b/>
      <w:sz w:val="24"/>
      <w:szCs w:val="20"/>
    </w:rPr>
  </w:style>
  <w:style w:type="paragraph" w:styleId="HTMLPreformatted">
    <w:name w:val="HTML Preformatted"/>
    <w:basedOn w:val="Normal"/>
    <w:link w:val="HTMLPreformattedChar"/>
    <w:uiPriority w:val="99"/>
    <w:semiHidden/>
    <w:unhideWhenUsed/>
    <w:rsid w:val="00326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6D5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01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1DD"/>
    <w:rPr>
      <w:rFonts w:ascii="Tahoma" w:eastAsiaTheme="minorEastAsia" w:hAnsi="Tahoma" w:cs="Tahoma"/>
      <w:sz w:val="16"/>
      <w:szCs w:val="16"/>
    </w:rPr>
  </w:style>
  <w:style w:type="character" w:customStyle="1" w:styleId="Heading1Char">
    <w:name w:val="Heading 1 Char"/>
    <w:basedOn w:val="DefaultParagraphFont"/>
    <w:link w:val="Heading1"/>
    <w:uiPriority w:val="9"/>
    <w:rsid w:val="00404C8E"/>
    <w:rPr>
      <w:rFonts w:ascii="Times New Roman" w:eastAsia="Times New Roman" w:hAnsi="Times New Roman" w:cs="Times New Roman"/>
      <w:b/>
      <w:bCs/>
      <w:color w:val="000000"/>
      <w:sz w:val="24"/>
      <w:szCs w:val="28"/>
    </w:rPr>
  </w:style>
  <w:style w:type="character" w:styleId="Hyperlink">
    <w:name w:val="Hyperlink"/>
    <w:uiPriority w:val="99"/>
    <w:rsid w:val="00404C8E"/>
    <w:rPr>
      <w:color w:val="0000FF"/>
      <w:u w:val="single"/>
    </w:rPr>
  </w:style>
  <w:style w:type="paragraph" w:customStyle="1" w:styleId="Abstract">
    <w:name w:val="Abstract"/>
    <w:rsid w:val="004D516F"/>
    <w:pPr>
      <w:spacing w:line="240" w:lineRule="auto"/>
      <w:ind w:firstLine="272"/>
      <w:jc w:val="both"/>
    </w:pPr>
    <w:rPr>
      <w:rFonts w:ascii="Times New Roman" w:eastAsia="SimSun" w:hAnsi="Times New Roman" w:cs="Times New Roman"/>
      <w:b/>
      <w:bCs/>
      <w:sz w:val="18"/>
      <w:szCs w:val="18"/>
    </w:rPr>
  </w:style>
  <w:style w:type="paragraph" w:customStyle="1" w:styleId="Affiliation">
    <w:name w:val="Affiliation"/>
    <w:uiPriority w:val="99"/>
    <w:rsid w:val="0075166A"/>
    <w:pPr>
      <w:spacing w:after="0" w:line="240" w:lineRule="auto"/>
      <w:jc w:val="center"/>
    </w:pPr>
    <w:rPr>
      <w:rFonts w:ascii="Times New Roman" w:eastAsia="Times New Roman" w:hAnsi="Times New Roman" w:cs="Times New Roman"/>
      <w:sz w:val="20"/>
      <w:szCs w:val="20"/>
    </w:rPr>
  </w:style>
  <w:style w:type="paragraph" w:styleId="BodyText">
    <w:name w:val="Body Text"/>
    <w:basedOn w:val="Normal"/>
    <w:link w:val="BodyTextChar"/>
    <w:uiPriority w:val="99"/>
    <w:rsid w:val="002D585F"/>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2D585F"/>
    <w:rPr>
      <w:rFonts w:ascii="Times New Roman" w:eastAsia="MS Mincho" w:hAnsi="Times New Roman" w:cs="Times New Roman"/>
      <w:spacing w:val="-1"/>
      <w:sz w:val="20"/>
      <w:szCs w:val="20"/>
    </w:rPr>
  </w:style>
  <w:style w:type="table" w:styleId="TableGrid">
    <w:name w:val="Table Grid"/>
    <w:basedOn w:val="TableNormal"/>
    <w:uiPriority w:val="59"/>
    <w:rsid w:val="00A81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5574E"/>
    <w:rPr>
      <w:sz w:val="16"/>
      <w:szCs w:val="16"/>
    </w:rPr>
  </w:style>
  <w:style w:type="paragraph" w:styleId="CommentText">
    <w:name w:val="annotation text"/>
    <w:basedOn w:val="Normal"/>
    <w:link w:val="CommentTextChar"/>
    <w:uiPriority w:val="99"/>
    <w:semiHidden/>
    <w:unhideWhenUsed/>
    <w:rsid w:val="0005574E"/>
    <w:pPr>
      <w:spacing w:line="240" w:lineRule="auto"/>
    </w:pPr>
    <w:rPr>
      <w:sz w:val="20"/>
      <w:szCs w:val="20"/>
    </w:rPr>
  </w:style>
  <w:style w:type="character" w:customStyle="1" w:styleId="CommentTextChar">
    <w:name w:val="Comment Text Char"/>
    <w:basedOn w:val="DefaultParagraphFont"/>
    <w:link w:val="CommentText"/>
    <w:uiPriority w:val="99"/>
    <w:semiHidden/>
    <w:rsid w:val="0005574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5574E"/>
    <w:rPr>
      <w:b/>
      <w:bCs/>
    </w:rPr>
  </w:style>
  <w:style w:type="character" w:customStyle="1" w:styleId="CommentSubjectChar">
    <w:name w:val="Comment Subject Char"/>
    <w:basedOn w:val="CommentTextChar"/>
    <w:link w:val="CommentSubject"/>
    <w:uiPriority w:val="99"/>
    <w:semiHidden/>
    <w:rsid w:val="0005574E"/>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5B"/>
    <w:rPr>
      <w:rFonts w:eastAsiaTheme="minorEastAsia"/>
    </w:rPr>
  </w:style>
  <w:style w:type="paragraph" w:styleId="Heading1">
    <w:name w:val="heading 1"/>
    <w:basedOn w:val="Normal"/>
    <w:next w:val="Normal"/>
    <w:link w:val="Heading1Char"/>
    <w:uiPriority w:val="9"/>
    <w:qFormat/>
    <w:rsid w:val="00404C8E"/>
    <w:pPr>
      <w:keepNext/>
      <w:keepLines/>
      <w:spacing w:before="120" w:after="0"/>
      <w:jc w:val="center"/>
      <w:outlineLvl w:val="0"/>
    </w:pPr>
    <w:rPr>
      <w:rFonts w:ascii="Times New Roman" w:eastAsia="Times New Roman" w:hAnsi="Times New Roman" w:cs="Times New Roman"/>
      <w:b/>
      <w:bC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Body of text"/>
    <w:basedOn w:val="Normal"/>
    <w:link w:val="ListParagraphChar"/>
    <w:uiPriority w:val="34"/>
    <w:qFormat/>
    <w:rsid w:val="00326D5B"/>
    <w:pPr>
      <w:contextualSpacing/>
      <w:jc w:val="center"/>
    </w:pPr>
    <w:rPr>
      <w:rFonts w:ascii="Times New Roman" w:eastAsia="Calibri" w:hAnsi="Times New Roman" w:cs="Times New Roman"/>
      <w:b/>
      <w:sz w:val="24"/>
      <w:szCs w:val="20"/>
    </w:rPr>
  </w:style>
  <w:style w:type="character" w:customStyle="1" w:styleId="ListParagraphChar">
    <w:name w:val="List Paragraph Char"/>
    <w:aliases w:val="heading 1 Char,Body of text Char"/>
    <w:link w:val="ListParagraph"/>
    <w:uiPriority w:val="34"/>
    <w:locked/>
    <w:rsid w:val="00326D5B"/>
    <w:rPr>
      <w:rFonts w:ascii="Times New Roman" w:eastAsia="Calibri" w:hAnsi="Times New Roman" w:cs="Times New Roman"/>
      <w:b/>
      <w:sz w:val="24"/>
      <w:szCs w:val="20"/>
    </w:rPr>
  </w:style>
  <w:style w:type="paragraph" w:styleId="HTMLPreformatted">
    <w:name w:val="HTML Preformatted"/>
    <w:basedOn w:val="Normal"/>
    <w:link w:val="HTMLPreformattedChar"/>
    <w:uiPriority w:val="99"/>
    <w:semiHidden/>
    <w:unhideWhenUsed/>
    <w:rsid w:val="00326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6D5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01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1DD"/>
    <w:rPr>
      <w:rFonts w:ascii="Tahoma" w:eastAsiaTheme="minorEastAsia" w:hAnsi="Tahoma" w:cs="Tahoma"/>
      <w:sz w:val="16"/>
      <w:szCs w:val="16"/>
    </w:rPr>
  </w:style>
  <w:style w:type="character" w:customStyle="1" w:styleId="Heading1Char">
    <w:name w:val="Heading 1 Char"/>
    <w:basedOn w:val="DefaultParagraphFont"/>
    <w:link w:val="Heading1"/>
    <w:uiPriority w:val="9"/>
    <w:rsid w:val="00404C8E"/>
    <w:rPr>
      <w:rFonts w:ascii="Times New Roman" w:eastAsia="Times New Roman" w:hAnsi="Times New Roman" w:cs="Times New Roman"/>
      <w:b/>
      <w:bCs/>
      <w:color w:val="000000"/>
      <w:sz w:val="24"/>
      <w:szCs w:val="28"/>
    </w:rPr>
  </w:style>
  <w:style w:type="character" w:styleId="Hyperlink">
    <w:name w:val="Hyperlink"/>
    <w:uiPriority w:val="99"/>
    <w:rsid w:val="00404C8E"/>
    <w:rPr>
      <w:color w:val="0000FF"/>
      <w:u w:val="single"/>
    </w:rPr>
  </w:style>
  <w:style w:type="paragraph" w:customStyle="1" w:styleId="Abstract">
    <w:name w:val="Abstract"/>
    <w:rsid w:val="004D516F"/>
    <w:pPr>
      <w:spacing w:line="240" w:lineRule="auto"/>
      <w:ind w:firstLine="272"/>
      <w:jc w:val="both"/>
    </w:pPr>
    <w:rPr>
      <w:rFonts w:ascii="Times New Roman" w:eastAsia="SimSun" w:hAnsi="Times New Roman" w:cs="Times New Roman"/>
      <w:b/>
      <w:bCs/>
      <w:sz w:val="18"/>
      <w:szCs w:val="18"/>
    </w:rPr>
  </w:style>
  <w:style w:type="paragraph" w:customStyle="1" w:styleId="Affiliation">
    <w:name w:val="Affiliation"/>
    <w:uiPriority w:val="99"/>
    <w:rsid w:val="0075166A"/>
    <w:pPr>
      <w:spacing w:after="0" w:line="240" w:lineRule="auto"/>
      <w:jc w:val="center"/>
    </w:pPr>
    <w:rPr>
      <w:rFonts w:ascii="Times New Roman" w:eastAsia="Times New Roman" w:hAnsi="Times New Roman" w:cs="Times New Roman"/>
      <w:sz w:val="20"/>
      <w:szCs w:val="20"/>
    </w:rPr>
  </w:style>
  <w:style w:type="paragraph" w:styleId="BodyText">
    <w:name w:val="Body Text"/>
    <w:basedOn w:val="Normal"/>
    <w:link w:val="BodyTextChar"/>
    <w:uiPriority w:val="99"/>
    <w:rsid w:val="002D585F"/>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2D585F"/>
    <w:rPr>
      <w:rFonts w:ascii="Times New Roman" w:eastAsia="MS Mincho" w:hAnsi="Times New Roman" w:cs="Times New Roman"/>
      <w:spacing w:val="-1"/>
      <w:sz w:val="20"/>
      <w:szCs w:val="20"/>
    </w:rPr>
  </w:style>
  <w:style w:type="table" w:styleId="TableGrid">
    <w:name w:val="Table Grid"/>
    <w:basedOn w:val="TableNormal"/>
    <w:uiPriority w:val="59"/>
    <w:rsid w:val="00A81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5574E"/>
    <w:rPr>
      <w:sz w:val="16"/>
      <w:szCs w:val="16"/>
    </w:rPr>
  </w:style>
  <w:style w:type="paragraph" w:styleId="CommentText">
    <w:name w:val="annotation text"/>
    <w:basedOn w:val="Normal"/>
    <w:link w:val="CommentTextChar"/>
    <w:uiPriority w:val="99"/>
    <w:semiHidden/>
    <w:unhideWhenUsed/>
    <w:rsid w:val="0005574E"/>
    <w:pPr>
      <w:spacing w:line="240" w:lineRule="auto"/>
    </w:pPr>
    <w:rPr>
      <w:sz w:val="20"/>
      <w:szCs w:val="20"/>
    </w:rPr>
  </w:style>
  <w:style w:type="character" w:customStyle="1" w:styleId="CommentTextChar">
    <w:name w:val="Comment Text Char"/>
    <w:basedOn w:val="DefaultParagraphFont"/>
    <w:link w:val="CommentText"/>
    <w:uiPriority w:val="99"/>
    <w:semiHidden/>
    <w:rsid w:val="0005574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5574E"/>
    <w:rPr>
      <w:b/>
      <w:bCs/>
    </w:rPr>
  </w:style>
  <w:style w:type="character" w:customStyle="1" w:styleId="CommentSubjectChar">
    <w:name w:val="Comment Subject Char"/>
    <w:basedOn w:val="CommentTextChar"/>
    <w:link w:val="CommentSubject"/>
    <w:uiPriority w:val="99"/>
    <w:semiHidden/>
    <w:rsid w:val="0005574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tiaayuningrum@fip.unp.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PENELITIAN\2018\PAK%20ARI\Hasil%20Penelitian\Pengolahan%20data%20inggr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ENELITIAN\2018\PAK%20ARI\Hasil%20Penelitian\Pengolahan%20data%20inggris.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657423256875499"/>
          <c:y val="9.960849471799893E-2"/>
          <c:w val="0.81342576743124506"/>
          <c:h val="0.54277056660052325"/>
        </c:manualLayout>
      </c:layout>
      <c:barChart>
        <c:barDir val="col"/>
        <c:grouping val="clustered"/>
        <c:varyColors val="0"/>
        <c:ser>
          <c:idx val="0"/>
          <c:order val="0"/>
          <c:tx>
            <c:v>Really 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siswa!$V$382</c:f>
              <c:numCache>
                <c:formatCode>0.00</c:formatCode>
                <c:ptCount val="1"/>
                <c:pt idx="0">
                  <c:v>27.085714285714285</c:v>
                </c:pt>
              </c:numCache>
            </c:numRef>
          </c:val>
        </c:ser>
        <c:ser>
          <c:idx val="1"/>
          <c:order val="1"/>
          <c:tx>
            <c:v>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siswa!$V$383</c:f>
              <c:numCache>
                <c:formatCode>0.00</c:formatCode>
                <c:ptCount val="1"/>
                <c:pt idx="0">
                  <c:v>48.371428571428574</c:v>
                </c:pt>
              </c:numCache>
            </c:numRef>
          </c:val>
        </c:ser>
        <c:ser>
          <c:idx val="2"/>
          <c:order val="2"/>
          <c:tx>
            <c:v>Enought 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siswa!$V$384</c:f>
              <c:numCache>
                <c:formatCode>0.00</c:formatCode>
                <c:ptCount val="1"/>
                <c:pt idx="0">
                  <c:v>12.542857142857141</c:v>
                </c:pt>
              </c:numCache>
            </c:numRef>
          </c:val>
        </c:ser>
        <c:ser>
          <c:idx val="3"/>
          <c:order val="3"/>
          <c:tx>
            <c:v>Less 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siswa!$V$385</c:f>
              <c:numCache>
                <c:formatCode>0.00</c:formatCode>
                <c:ptCount val="1"/>
                <c:pt idx="0">
                  <c:v>5.0857142857142854</c:v>
                </c:pt>
              </c:numCache>
            </c:numRef>
          </c:val>
        </c:ser>
        <c:ser>
          <c:idx val="4"/>
          <c:order val="4"/>
          <c:tx>
            <c:v>No 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siswa!$V$386</c:f>
              <c:numCache>
                <c:formatCode>0.00</c:formatCode>
                <c:ptCount val="1"/>
                <c:pt idx="0">
                  <c:v>6.3428571428571425</c:v>
                </c:pt>
              </c:numCache>
            </c:numRef>
          </c:val>
        </c:ser>
        <c:dLbls>
          <c:showLegendKey val="0"/>
          <c:showVal val="1"/>
          <c:showCatName val="0"/>
          <c:showSerName val="0"/>
          <c:showPercent val="0"/>
          <c:showBubbleSize val="0"/>
        </c:dLbls>
        <c:gapWidth val="75"/>
        <c:axId val="48290432"/>
        <c:axId val="226341248"/>
      </c:barChart>
      <c:catAx>
        <c:axId val="48290432"/>
        <c:scaling>
          <c:orientation val="minMax"/>
        </c:scaling>
        <c:delete val="0"/>
        <c:axPos val="b"/>
        <c:numFmt formatCode="General" sourceLinked="0"/>
        <c:majorTickMark val="none"/>
        <c:minorTickMark val="none"/>
        <c:tickLblPos val="nextTo"/>
        <c:crossAx val="226341248"/>
        <c:crosses val="autoZero"/>
        <c:auto val="1"/>
        <c:lblAlgn val="ctr"/>
        <c:lblOffset val="100"/>
        <c:noMultiLvlLbl val="0"/>
      </c:catAx>
      <c:valAx>
        <c:axId val="226341248"/>
        <c:scaling>
          <c:orientation val="minMax"/>
        </c:scaling>
        <c:delete val="0"/>
        <c:axPos val="l"/>
        <c:numFmt formatCode="0.00" sourceLinked="1"/>
        <c:majorTickMark val="none"/>
        <c:minorTickMark val="none"/>
        <c:tickLblPos val="nextTo"/>
        <c:crossAx val="48290432"/>
        <c:crosses val="autoZero"/>
        <c:crossBetween val="between"/>
      </c:valAx>
    </c:plotArea>
    <c:legend>
      <c:legendPos val="b"/>
      <c:legendEntry>
        <c:idx val="0"/>
        <c:txPr>
          <a:bodyPr/>
          <a:lstStyle/>
          <a:p>
            <a:pPr>
              <a:defRPr sz="800"/>
            </a:pPr>
            <a:endParaRPr lang="en-US"/>
          </a:p>
        </c:txPr>
      </c:legendEntry>
      <c:legendEntry>
        <c:idx val="1"/>
        <c:txPr>
          <a:bodyPr/>
          <a:lstStyle/>
          <a:p>
            <a:pPr>
              <a:defRPr sz="800"/>
            </a:pPr>
            <a:endParaRPr lang="en-US"/>
          </a:p>
        </c:txPr>
      </c:legendEntry>
      <c:legendEntry>
        <c:idx val="2"/>
        <c:txPr>
          <a:bodyPr/>
          <a:lstStyle/>
          <a:p>
            <a:pPr>
              <a:defRPr sz="800"/>
            </a:pPr>
            <a:endParaRPr lang="en-US"/>
          </a:p>
        </c:txPr>
      </c:legendEntry>
      <c:legendEntry>
        <c:idx val="3"/>
        <c:txPr>
          <a:bodyPr/>
          <a:lstStyle/>
          <a:p>
            <a:pPr>
              <a:defRPr sz="800"/>
            </a:pPr>
            <a:endParaRPr lang="en-US"/>
          </a:p>
        </c:txPr>
      </c:legendEntry>
      <c:legendEntry>
        <c:idx val="4"/>
        <c:txPr>
          <a:bodyPr/>
          <a:lstStyle/>
          <a:p>
            <a:pPr>
              <a:defRPr sz="800"/>
            </a:pPr>
            <a:endParaRPr lang="en-US"/>
          </a:p>
        </c:txPr>
      </c:legendEntry>
      <c:layout>
        <c:manualLayout>
          <c:xMode val="edge"/>
          <c:yMode val="edge"/>
          <c:x val="0"/>
          <c:y val="0.79979145865193813"/>
          <c:w val="1"/>
          <c:h val="0.2002085156528909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112237267594056"/>
          <c:y val="8.1846809325760189E-2"/>
          <c:w val="0.80019980499623289"/>
          <c:h val="0.55852689442201597"/>
        </c:manualLayout>
      </c:layout>
      <c:barChart>
        <c:barDir val="col"/>
        <c:grouping val="clustered"/>
        <c:varyColors val="0"/>
        <c:ser>
          <c:idx val="0"/>
          <c:order val="0"/>
          <c:tx>
            <c:v>Really 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guru!$V$180</c:f>
              <c:numCache>
                <c:formatCode>0.00</c:formatCode>
                <c:ptCount val="1"/>
                <c:pt idx="0">
                  <c:v>30.133333333333336</c:v>
                </c:pt>
              </c:numCache>
            </c:numRef>
          </c:val>
        </c:ser>
        <c:ser>
          <c:idx val="1"/>
          <c:order val="1"/>
          <c:tx>
            <c:v>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guru!$V$181</c:f>
              <c:numCache>
                <c:formatCode>0.00</c:formatCode>
                <c:ptCount val="1"/>
                <c:pt idx="0">
                  <c:v>60.4</c:v>
                </c:pt>
              </c:numCache>
            </c:numRef>
          </c:val>
        </c:ser>
        <c:ser>
          <c:idx val="2"/>
          <c:order val="2"/>
          <c:tx>
            <c:v>Enought 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guru!$V$182</c:f>
              <c:numCache>
                <c:formatCode>0.00</c:formatCode>
                <c:ptCount val="1"/>
                <c:pt idx="0">
                  <c:v>7.6666666666666661</c:v>
                </c:pt>
              </c:numCache>
            </c:numRef>
          </c:val>
        </c:ser>
        <c:ser>
          <c:idx val="3"/>
          <c:order val="3"/>
          <c:tx>
            <c:v>Less 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guru!$V$183</c:f>
              <c:numCache>
                <c:formatCode>0.00</c:formatCode>
                <c:ptCount val="1"/>
                <c:pt idx="0">
                  <c:v>1.2</c:v>
                </c:pt>
              </c:numCache>
            </c:numRef>
          </c:val>
        </c:ser>
        <c:ser>
          <c:idx val="4"/>
          <c:order val="4"/>
          <c:tx>
            <c:v>No 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guru!$V$184</c:f>
              <c:numCache>
                <c:formatCode>0.00</c:formatCode>
                <c:ptCount val="1"/>
                <c:pt idx="0">
                  <c:v>0.13333333333333333</c:v>
                </c:pt>
              </c:numCache>
            </c:numRef>
          </c:val>
        </c:ser>
        <c:dLbls>
          <c:showLegendKey val="0"/>
          <c:showVal val="1"/>
          <c:showCatName val="0"/>
          <c:showSerName val="0"/>
          <c:showPercent val="0"/>
          <c:showBubbleSize val="0"/>
        </c:dLbls>
        <c:gapWidth val="75"/>
        <c:axId val="152708224"/>
        <c:axId val="152709760"/>
      </c:barChart>
      <c:catAx>
        <c:axId val="152708224"/>
        <c:scaling>
          <c:orientation val="minMax"/>
        </c:scaling>
        <c:delete val="0"/>
        <c:axPos val="b"/>
        <c:numFmt formatCode="General" sourceLinked="0"/>
        <c:majorTickMark val="none"/>
        <c:minorTickMark val="none"/>
        <c:tickLblPos val="nextTo"/>
        <c:crossAx val="152709760"/>
        <c:crosses val="autoZero"/>
        <c:auto val="1"/>
        <c:lblAlgn val="ctr"/>
        <c:lblOffset val="100"/>
        <c:noMultiLvlLbl val="0"/>
      </c:catAx>
      <c:valAx>
        <c:axId val="152709760"/>
        <c:scaling>
          <c:orientation val="minMax"/>
        </c:scaling>
        <c:delete val="0"/>
        <c:axPos val="l"/>
        <c:numFmt formatCode="0.00" sourceLinked="1"/>
        <c:majorTickMark val="none"/>
        <c:minorTickMark val="none"/>
        <c:tickLblPos val="nextTo"/>
        <c:crossAx val="152708224"/>
        <c:crosses val="autoZero"/>
        <c:crossBetween val="between"/>
      </c:valAx>
    </c:plotArea>
    <c:legend>
      <c:legendPos val="b"/>
      <c:legendEntry>
        <c:idx val="0"/>
        <c:txPr>
          <a:bodyPr/>
          <a:lstStyle/>
          <a:p>
            <a:pPr>
              <a:defRPr sz="900"/>
            </a:pPr>
            <a:endParaRPr lang="en-US"/>
          </a:p>
        </c:txPr>
      </c:legendEntry>
      <c:legendEntry>
        <c:idx val="1"/>
        <c:txPr>
          <a:bodyPr/>
          <a:lstStyle/>
          <a:p>
            <a:pPr>
              <a:defRPr sz="900"/>
            </a:pPr>
            <a:endParaRPr lang="en-US"/>
          </a:p>
        </c:txPr>
      </c:legendEntry>
      <c:legendEntry>
        <c:idx val="2"/>
        <c:txPr>
          <a:bodyPr/>
          <a:lstStyle/>
          <a:p>
            <a:pPr>
              <a:defRPr sz="900"/>
            </a:pPr>
            <a:endParaRPr lang="en-US"/>
          </a:p>
        </c:txPr>
      </c:legendEntry>
      <c:legendEntry>
        <c:idx val="4"/>
        <c:txPr>
          <a:bodyPr/>
          <a:lstStyle/>
          <a:p>
            <a:pPr>
              <a:defRPr sz="900"/>
            </a:pPr>
            <a:endParaRPr lang="en-US"/>
          </a:p>
        </c:txPr>
      </c:legendEntry>
      <c:layout>
        <c:manualLayout>
          <c:xMode val="edge"/>
          <c:yMode val="edge"/>
          <c:x val="0"/>
          <c:y val="0.82670664139706462"/>
          <c:w val="0.96652512471238328"/>
          <c:h val="0.1732933246367998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490722251694315"/>
          <c:y val="9.3783505511199322E-2"/>
          <c:w val="0.80509277748305685"/>
          <c:h val="0.5660595217112242"/>
        </c:manualLayout>
      </c:layout>
      <c:barChart>
        <c:barDir val="col"/>
        <c:grouping val="clustered"/>
        <c:varyColors val="0"/>
        <c:ser>
          <c:idx val="0"/>
          <c:order val="0"/>
          <c:tx>
            <c:v>Really 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'wali murid'!$U$385</c:f>
              <c:numCache>
                <c:formatCode>0.00</c:formatCode>
                <c:ptCount val="1"/>
                <c:pt idx="0">
                  <c:v>25.657142857142855</c:v>
                </c:pt>
              </c:numCache>
            </c:numRef>
          </c:val>
        </c:ser>
        <c:ser>
          <c:idx val="1"/>
          <c:order val="1"/>
          <c:tx>
            <c:v>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'wali murid'!$U$386</c:f>
              <c:numCache>
                <c:formatCode>0.00</c:formatCode>
                <c:ptCount val="1"/>
                <c:pt idx="0">
                  <c:v>50.68571428571429</c:v>
                </c:pt>
              </c:numCache>
            </c:numRef>
          </c:val>
        </c:ser>
        <c:ser>
          <c:idx val="2"/>
          <c:order val="2"/>
          <c:tx>
            <c:v>Enought 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'wali murid'!$U$387</c:f>
              <c:numCache>
                <c:formatCode>0.00</c:formatCode>
                <c:ptCount val="1"/>
                <c:pt idx="0">
                  <c:v>13.971428571428572</c:v>
                </c:pt>
              </c:numCache>
            </c:numRef>
          </c:val>
        </c:ser>
        <c:ser>
          <c:idx val="3"/>
          <c:order val="3"/>
          <c:tx>
            <c:v>Less 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'wali murid'!$U$388</c:f>
              <c:numCache>
                <c:formatCode>0.00</c:formatCode>
                <c:ptCount val="1"/>
                <c:pt idx="0">
                  <c:v>3.8</c:v>
                </c:pt>
              </c:numCache>
            </c:numRef>
          </c:val>
        </c:ser>
        <c:ser>
          <c:idx val="4"/>
          <c:order val="4"/>
          <c:tx>
            <c:v>No Need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1"/>
              <c:pt idx="0">
                <c:v>Achievement (%)</c:v>
              </c:pt>
            </c:strLit>
          </c:cat>
          <c:val>
            <c:numRef>
              <c:f>'wali murid'!$U$389</c:f>
              <c:numCache>
                <c:formatCode>0.00</c:formatCode>
                <c:ptCount val="1"/>
                <c:pt idx="0">
                  <c:v>5.8571428571428568</c:v>
                </c:pt>
              </c:numCache>
            </c:numRef>
          </c:val>
        </c:ser>
        <c:dLbls>
          <c:showLegendKey val="0"/>
          <c:showVal val="1"/>
          <c:showCatName val="0"/>
          <c:showSerName val="0"/>
          <c:showPercent val="0"/>
          <c:showBubbleSize val="0"/>
        </c:dLbls>
        <c:gapWidth val="75"/>
        <c:axId val="46792064"/>
        <c:axId val="152732800"/>
      </c:barChart>
      <c:catAx>
        <c:axId val="46792064"/>
        <c:scaling>
          <c:orientation val="minMax"/>
        </c:scaling>
        <c:delete val="0"/>
        <c:axPos val="b"/>
        <c:numFmt formatCode="General" sourceLinked="0"/>
        <c:majorTickMark val="none"/>
        <c:minorTickMark val="none"/>
        <c:tickLblPos val="nextTo"/>
        <c:crossAx val="152732800"/>
        <c:crosses val="autoZero"/>
        <c:auto val="1"/>
        <c:lblAlgn val="ctr"/>
        <c:lblOffset val="100"/>
        <c:noMultiLvlLbl val="0"/>
      </c:catAx>
      <c:valAx>
        <c:axId val="152732800"/>
        <c:scaling>
          <c:orientation val="minMax"/>
        </c:scaling>
        <c:delete val="0"/>
        <c:axPos val="l"/>
        <c:numFmt formatCode="0.00" sourceLinked="1"/>
        <c:majorTickMark val="none"/>
        <c:minorTickMark val="none"/>
        <c:tickLblPos val="nextTo"/>
        <c:crossAx val="46792064"/>
        <c:crosses val="autoZero"/>
        <c:crossBetween val="between"/>
      </c:valAx>
    </c:plotArea>
    <c:legend>
      <c:legendPos val="b"/>
      <c:legendEntry>
        <c:idx val="0"/>
        <c:txPr>
          <a:bodyPr/>
          <a:lstStyle/>
          <a:p>
            <a:pPr>
              <a:defRPr sz="900"/>
            </a:pPr>
            <a:endParaRPr lang="en-US"/>
          </a:p>
        </c:txPr>
      </c:legendEntry>
      <c:legendEntry>
        <c:idx val="1"/>
        <c:txPr>
          <a:bodyPr/>
          <a:lstStyle/>
          <a:p>
            <a:pPr>
              <a:defRPr sz="900"/>
            </a:pPr>
            <a:endParaRPr lang="en-US"/>
          </a:p>
        </c:txPr>
      </c:legendEntry>
      <c:legendEntry>
        <c:idx val="2"/>
        <c:txPr>
          <a:bodyPr/>
          <a:lstStyle/>
          <a:p>
            <a:pPr>
              <a:defRPr sz="900"/>
            </a:pPr>
            <a:endParaRPr lang="en-US"/>
          </a:p>
        </c:txPr>
      </c:legendEntry>
      <c:legendEntry>
        <c:idx val="3"/>
        <c:txPr>
          <a:bodyPr/>
          <a:lstStyle/>
          <a:p>
            <a:pPr>
              <a:defRPr sz="900"/>
            </a:pPr>
            <a:endParaRPr lang="en-US"/>
          </a:p>
        </c:txPr>
      </c:legendEntry>
      <c:legendEntry>
        <c:idx val="4"/>
        <c:txPr>
          <a:bodyPr/>
          <a:lstStyle/>
          <a:p>
            <a:pPr>
              <a:defRPr sz="900"/>
            </a:pPr>
            <a:endParaRPr lang="en-US"/>
          </a:p>
        </c:txPr>
      </c:legendEntry>
      <c:layout>
        <c:manualLayout>
          <c:xMode val="edge"/>
          <c:yMode val="edge"/>
          <c:x val="9.5926691979551706E-4"/>
          <c:y val="0.80859284680285815"/>
          <c:w val="0.99314523184601922"/>
          <c:h val="0.19021606467640179"/>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8336EA5-BD99-45F8-BF77-B55340B3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2019-09-12T15:05:00Z</dcterms:created>
  <dcterms:modified xsi:type="dcterms:W3CDTF">2019-09-12T15:05:00Z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8e9103e2-48a3-352a-b1c0-7c13fc215909</vt:lpwstr>
  </property>
  <property fmtid="{D5CDD505-2E9C-101B-9397-08002B2CF9AE}" pid="24" name="Mendeley Citation Style_1">
    <vt:lpwstr>http://www.zotero.org/styles/ieee</vt:lpwstr>
  </property>
</Properties>
</file>