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B0" w:rsidRPr="00C32BB0" w:rsidRDefault="006F300B" w:rsidP="00C32BB0">
      <w:pPr>
        <w:tabs>
          <w:tab w:val="left" w:pos="3119"/>
        </w:tabs>
        <w:jc w:val="center"/>
        <w:rPr>
          <w:bCs/>
          <w:lang w:val="id-ID"/>
        </w:rPr>
      </w:pPr>
      <w:r w:rsidRPr="00783185">
        <w:rPr>
          <w:b/>
          <w:bCs/>
          <w:i/>
          <w:sz w:val="48"/>
          <w:szCs w:val="48"/>
          <w:lang w:val="id-ID"/>
        </w:rPr>
        <w:t>ANALYSIS</w:t>
      </w:r>
      <w:r>
        <w:rPr>
          <w:b/>
          <w:bCs/>
          <w:i/>
          <w:sz w:val="48"/>
          <w:szCs w:val="48"/>
          <w:lang w:val="id-ID"/>
        </w:rPr>
        <w:t xml:space="preserve"> OF </w:t>
      </w:r>
      <w:r w:rsidR="00783185">
        <w:rPr>
          <w:b/>
          <w:bCs/>
          <w:i/>
          <w:sz w:val="48"/>
          <w:szCs w:val="48"/>
          <w:lang w:val="id-ID"/>
        </w:rPr>
        <w:t>PRINCIPAL</w:t>
      </w:r>
      <w:r w:rsidR="00783185" w:rsidRPr="00783185">
        <w:rPr>
          <w:b/>
          <w:bCs/>
          <w:i/>
          <w:sz w:val="48"/>
          <w:szCs w:val="48"/>
          <w:lang w:val="id-ID"/>
        </w:rPr>
        <w:t xml:space="preserve"> </w:t>
      </w:r>
      <w:r>
        <w:rPr>
          <w:b/>
          <w:bCs/>
          <w:i/>
          <w:sz w:val="48"/>
          <w:szCs w:val="48"/>
          <w:lang w:val="id-ID"/>
        </w:rPr>
        <w:t xml:space="preserve">MANAGERIAL </w:t>
      </w:r>
      <w:r w:rsidR="005D69B0">
        <w:rPr>
          <w:b/>
          <w:bCs/>
          <w:i/>
          <w:sz w:val="48"/>
          <w:szCs w:val="48"/>
          <w:lang w:val="id-ID"/>
        </w:rPr>
        <w:t>TASK</w:t>
      </w:r>
      <w:r w:rsidR="00E447C4">
        <w:rPr>
          <w:b/>
          <w:bCs/>
          <w:i/>
          <w:sz w:val="48"/>
          <w:szCs w:val="48"/>
          <w:lang w:val="id-ID"/>
        </w:rPr>
        <w:t xml:space="preserve"> </w:t>
      </w:r>
      <w:r>
        <w:rPr>
          <w:b/>
          <w:bCs/>
          <w:i/>
          <w:sz w:val="48"/>
          <w:szCs w:val="48"/>
          <w:lang w:val="id-ID"/>
        </w:rPr>
        <w:t>IMPLEMENTATION</w:t>
      </w:r>
      <w:r w:rsidRPr="00783185">
        <w:rPr>
          <w:b/>
          <w:bCs/>
          <w:i/>
          <w:sz w:val="48"/>
          <w:szCs w:val="48"/>
          <w:lang w:val="id-ID"/>
        </w:rPr>
        <w:t xml:space="preserve"> </w:t>
      </w:r>
      <w:r w:rsidR="00783185" w:rsidRPr="00783185">
        <w:rPr>
          <w:b/>
          <w:bCs/>
          <w:i/>
          <w:sz w:val="48"/>
          <w:szCs w:val="48"/>
          <w:lang w:val="id-ID"/>
        </w:rPr>
        <w:t xml:space="preserve">IN </w:t>
      </w:r>
      <w:r>
        <w:rPr>
          <w:b/>
          <w:bCs/>
          <w:i/>
          <w:sz w:val="48"/>
          <w:szCs w:val="48"/>
          <w:lang w:val="id-ID"/>
        </w:rPr>
        <w:t xml:space="preserve">JUNIOR </w:t>
      </w:r>
      <w:bookmarkStart w:id="0" w:name="_GoBack"/>
      <w:bookmarkEnd w:id="0"/>
      <w:r w:rsidR="00783185" w:rsidRPr="00783185">
        <w:rPr>
          <w:b/>
          <w:bCs/>
          <w:i/>
          <w:sz w:val="48"/>
          <w:szCs w:val="48"/>
          <w:lang w:val="id-ID"/>
        </w:rPr>
        <w:t xml:space="preserve">SCHOOL </w:t>
      </w:r>
      <w:r>
        <w:rPr>
          <w:b/>
          <w:bCs/>
          <w:i/>
          <w:sz w:val="48"/>
          <w:szCs w:val="48"/>
          <w:lang w:val="id-ID"/>
        </w:rPr>
        <w:t xml:space="preserve"> </w:t>
      </w:r>
      <w:r w:rsidR="00C32BB0">
        <w:rPr>
          <w:b/>
          <w:bCs/>
          <w:i/>
          <w:sz w:val="48"/>
          <w:szCs w:val="48"/>
          <w:lang w:val="id-ID"/>
        </w:rPr>
        <w:br/>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134"/>
      </w:tblGrid>
      <w:tr w:rsidR="00C32BB0" w:rsidTr="008D4898">
        <w:tc>
          <w:tcPr>
            <w:tcW w:w="4087" w:type="dxa"/>
          </w:tcPr>
          <w:p w:rsidR="00C32BB0" w:rsidRPr="008D4898" w:rsidRDefault="00C32BB0" w:rsidP="00C32BB0">
            <w:pPr>
              <w:tabs>
                <w:tab w:val="left" w:pos="3119"/>
              </w:tabs>
              <w:jc w:val="center"/>
              <w:rPr>
                <w:b/>
                <w:bCs/>
                <w:vertAlign w:val="superscript"/>
                <w:lang w:val="id-ID"/>
              </w:rPr>
            </w:pPr>
            <w:r w:rsidRPr="008D4898">
              <w:rPr>
                <w:b/>
                <w:bCs/>
                <w:lang w:val="id-ID"/>
              </w:rPr>
              <w:t>Sufyarma Marsidin</w:t>
            </w:r>
            <w:r w:rsidRPr="008D4898">
              <w:rPr>
                <w:b/>
                <w:bCs/>
                <w:vertAlign w:val="superscript"/>
                <w:lang w:val="id-ID"/>
              </w:rPr>
              <w:t>1</w:t>
            </w:r>
          </w:p>
          <w:p w:rsidR="008D4898" w:rsidRPr="0052165F" w:rsidRDefault="00783185" w:rsidP="008D4898">
            <w:pPr>
              <w:jc w:val="center"/>
              <w:rPr>
                <w:rFonts w:eastAsia="Times New Roman"/>
                <w:sz w:val="20"/>
                <w:szCs w:val="20"/>
                <w:lang w:val="id-ID" w:eastAsia="en-GB"/>
              </w:rPr>
            </w:pPr>
            <w:r>
              <w:rPr>
                <w:rFonts w:eastAsia="Times New Roman"/>
                <w:sz w:val="20"/>
                <w:szCs w:val="20"/>
                <w:lang w:val="id-ID" w:eastAsia="en-GB"/>
              </w:rPr>
              <w:t>Padang State University</w:t>
            </w:r>
          </w:p>
          <w:p w:rsidR="008D4898" w:rsidRDefault="008D4898" w:rsidP="008D4898">
            <w:pPr>
              <w:adjustRightInd w:val="0"/>
              <w:snapToGrid w:val="0"/>
              <w:jc w:val="center"/>
              <w:rPr>
                <w:rFonts w:eastAsia="Times New Roman"/>
                <w:sz w:val="22"/>
                <w:szCs w:val="22"/>
                <w:lang w:val="id-ID" w:eastAsia="en-GB"/>
              </w:rPr>
            </w:pPr>
            <w:r>
              <w:rPr>
                <w:rFonts w:eastAsia="Times New Roman"/>
                <w:sz w:val="22"/>
                <w:szCs w:val="22"/>
                <w:lang w:val="id-ID" w:eastAsia="en-GB"/>
              </w:rPr>
              <w:t>Padang, Indonesia</w:t>
            </w:r>
          </w:p>
          <w:p w:rsidR="008D4898" w:rsidRPr="0052165F" w:rsidRDefault="008D4898" w:rsidP="008D4898">
            <w:pPr>
              <w:adjustRightInd w:val="0"/>
              <w:snapToGrid w:val="0"/>
              <w:jc w:val="center"/>
              <w:rPr>
                <w:sz w:val="20"/>
                <w:lang w:val="id-ID"/>
              </w:rPr>
            </w:pPr>
            <w:r w:rsidRPr="0052165F">
              <w:rPr>
                <w:rFonts w:eastAsia="Times New Roman"/>
                <w:sz w:val="22"/>
                <w:szCs w:val="22"/>
                <w:lang w:val="id-ID" w:eastAsia="en-GB"/>
              </w:rPr>
              <w:t>Email:</w:t>
            </w:r>
            <w:r>
              <w:rPr>
                <w:rFonts w:eastAsia="Times New Roman"/>
                <w:sz w:val="22"/>
                <w:szCs w:val="22"/>
                <w:lang w:val="id-ID" w:eastAsia="en-GB"/>
              </w:rPr>
              <w:t xml:space="preserve"> sufyarmamarsidin@fip.unp.gmail.com</w:t>
            </w:r>
          </w:p>
          <w:p w:rsidR="008D4898" w:rsidRPr="0052165F" w:rsidRDefault="008D4898" w:rsidP="008D4898">
            <w:pPr>
              <w:rPr>
                <w:sz w:val="20"/>
              </w:rPr>
            </w:pPr>
          </w:p>
          <w:p w:rsidR="008D4898" w:rsidRDefault="008D4898" w:rsidP="00C32BB0">
            <w:pPr>
              <w:tabs>
                <w:tab w:val="left" w:pos="3119"/>
              </w:tabs>
              <w:jc w:val="center"/>
              <w:rPr>
                <w:bCs/>
                <w:lang w:val="id-ID"/>
              </w:rPr>
            </w:pPr>
          </w:p>
        </w:tc>
        <w:tc>
          <w:tcPr>
            <w:tcW w:w="4134" w:type="dxa"/>
          </w:tcPr>
          <w:p w:rsidR="008D4898" w:rsidRPr="008D4898" w:rsidRDefault="008D4898" w:rsidP="00C32BB0">
            <w:pPr>
              <w:tabs>
                <w:tab w:val="left" w:pos="3119"/>
              </w:tabs>
              <w:jc w:val="center"/>
              <w:rPr>
                <w:b/>
                <w:bCs/>
                <w:vertAlign w:val="superscript"/>
                <w:lang w:val="id-ID"/>
              </w:rPr>
            </w:pPr>
            <w:r w:rsidRPr="008D4898">
              <w:rPr>
                <w:b/>
                <w:bCs/>
                <w:lang w:val="id-ID"/>
              </w:rPr>
              <w:t>Nelfia Adi</w:t>
            </w:r>
            <w:r w:rsidRPr="008D4898">
              <w:rPr>
                <w:b/>
                <w:bCs/>
                <w:vertAlign w:val="superscript"/>
                <w:lang w:val="id-ID"/>
              </w:rPr>
              <w:t>2</w:t>
            </w:r>
          </w:p>
          <w:p w:rsidR="008D4898" w:rsidRPr="008D4898" w:rsidRDefault="00783185" w:rsidP="008D4898">
            <w:pPr>
              <w:jc w:val="center"/>
              <w:rPr>
                <w:rFonts w:eastAsia="Times New Roman"/>
                <w:sz w:val="22"/>
                <w:szCs w:val="22"/>
                <w:lang w:val="id-ID" w:eastAsia="en-GB"/>
              </w:rPr>
            </w:pPr>
            <w:r>
              <w:rPr>
                <w:rFonts w:eastAsia="Times New Roman"/>
                <w:sz w:val="22"/>
                <w:szCs w:val="22"/>
                <w:lang w:val="id-ID" w:eastAsia="en-GB"/>
              </w:rPr>
              <w:t>Padang State University</w:t>
            </w:r>
          </w:p>
          <w:p w:rsidR="008D4898" w:rsidRPr="008D4898" w:rsidRDefault="008D4898" w:rsidP="008D4898">
            <w:pPr>
              <w:adjustRightInd w:val="0"/>
              <w:snapToGrid w:val="0"/>
              <w:jc w:val="center"/>
              <w:rPr>
                <w:rFonts w:eastAsia="Times New Roman"/>
                <w:sz w:val="22"/>
                <w:szCs w:val="22"/>
                <w:lang w:val="id-ID" w:eastAsia="en-GB"/>
              </w:rPr>
            </w:pPr>
            <w:r w:rsidRPr="008D4898">
              <w:rPr>
                <w:rFonts w:eastAsia="Times New Roman"/>
                <w:sz w:val="22"/>
                <w:szCs w:val="22"/>
                <w:lang w:val="id-ID" w:eastAsia="en-GB"/>
              </w:rPr>
              <w:t>Padang, Indonesia</w:t>
            </w:r>
          </w:p>
          <w:p w:rsidR="008D4898" w:rsidRPr="008D4898" w:rsidRDefault="008D4898" w:rsidP="008D4898">
            <w:pPr>
              <w:adjustRightInd w:val="0"/>
              <w:snapToGrid w:val="0"/>
              <w:jc w:val="center"/>
              <w:rPr>
                <w:sz w:val="22"/>
                <w:szCs w:val="22"/>
                <w:lang w:val="id-ID"/>
              </w:rPr>
            </w:pPr>
            <w:r w:rsidRPr="008D4898">
              <w:rPr>
                <w:rFonts w:eastAsia="Times New Roman"/>
                <w:sz w:val="22"/>
                <w:szCs w:val="22"/>
                <w:lang w:val="id-ID" w:eastAsia="en-GB"/>
              </w:rPr>
              <w:t xml:space="preserve">Email: </w:t>
            </w:r>
            <w:r w:rsidR="00CD7783">
              <w:rPr>
                <w:rFonts w:eastAsia="Times New Roman"/>
                <w:sz w:val="22"/>
                <w:szCs w:val="22"/>
                <w:lang w:val="id-ID" w:eastAsia="en-GB"/>
              </w:rPr>
              <w:t>nelfiaadi</w:t>
            </w:r>
            <w:r w:rsidRPr="008D4898">
              <w:rPr>
                <w:rFonts w:eastAsia="Times New Roman"/>
                <w:sz w:val="22"/>
                <w:szCs w:val="22"/>
                <w:lang w:val="id-ID" w:eastAsia="en-GB"/>
              </w:rPr>
              <w:t>@fip.unp.gmail.com</w:t>
            </w:r>
          </w:p>
          <w:p w:rsidR="00C32BB0" w:rsidRDefault="008D4898" w:rsidP="00C32BB0">
            <w:pPr>
              <w:tabs>
                <w:tab w:val="left" w:pos="3119"/>
              </w:tabs>
              <w:jc w:val="center"/>
              <w:rPr>
                <w:bCs/>
                <w:lang w:val="id-ID"/>
              </w:rPr>
            </w:pPr>
            <w:r>
              <w:rPr>
                <w:bCs/>
                <w:lang w:val="id-ID"/>
              </w:rPr>
              <w:t xml:space="preserve"> </w:t>
            </w:r>
          </w:p>
        </w:tc>
      </w:tr>
      <w:tr w:rsidR="00C32BB0" w:rsidTr="008D4898">
        <w:tc>
          <w:tcPr>
            <w:tcW w:w="4087" w:type="dxa"/>
          </w:tcPr>
          <w:p w:rsidR="008D4898" w:rsidRPr="00580F6D" w:rsidRDefault="008D4898" w:rsidP="008D4898">
            <w:pPr>
              <w:pStyle w:val="Affiliation"/>
              <w:rPr>
                <w:rFonts w:eastAsia="MS Mincho"/>
                <w:noProof/>
                <w:lang w:val="id-ID"/>
              </w:rPr>
            </w:pPr>
            <w:proofErr w:type="spellStart"/>
            <w:r>
              <w:rPr>
                <w:b/>
                <w:sz w:val="24"/>
                <w:szCs w:val="24"/>
              </w:rPr>
              <w:t>Anisah</w:t>
            </w:r>
            <w:proofErr w:type="spellEnd"/>
            <w:r>
              <w:rPr>
                <w:b/>
                <w:sz w:val="24"/>
                <w:szCs w:val="24"/>
                <w:vertAlign w:val="superscript"/>
                <w:lang w:val="id-ID"/>
              </w:rPr>
              <w:t>3</w:t>
            </w:r>
            <w:r>
              <w:rPr>
                <w:b/>
                <w:sz w:val="24"/>
                <w:szCs w:val="24"/>
              </w:rPr>
              <w:br/>
            </w:r>
            <w:r w:rsidR="00783185">
              <w:rPr>
                <w:rFonts w:eastAsia="MS Mincho"/>
                <w:noProof/>
                <w:lang w:val="id-ID"/>
              </w:rPr>
              <w:t>Education Administration</w:t>
            </w:r>
            <w:r w:rsidRPr="00580F6D">
              <w:rPr>
                <w:rFonts w:eastAsia="MS Mincho"/>
                <w:noProof/>
                <w:lang w:val="id-ID"/>
              </w:rPr>
              <w:br/>
            </w:r>
            <w:r w:rsidR="00783185">
              <w:rPr>
                <w:lang w:val="id-ID" w:eastAsia="en-GB"/>
              </w:rPr>
              <w:t>Padang State University</w:t>
            </w:r>
            <w:r w:rsidRPr="00580F6D">
              <w:rPr>
                <w:rFonts w:eastAsia="MS Mincho"/>
                <w:noProof/>
                <w:lang w:val="id-ID"/>
              </w:rPr>
              <w:br/>
              <w:t>Padang, Indonesia</w:t>
            </w:r>
            <w:r w:rsidRPr="00580F6D">
              <w:rPr>
                <w:rFonts w:eastAsia="MS Mincho"/>
                <w:noProof/>
                <w:lang w:val="id-ID"/>
              </w:rPr>
              <w:br/>
              <w:t>Email: anisah@fip.unp.ac.id</w:t>
            </w:r>
          </w:p>
          <w:p w:rsidR="00C32BB0" w:rsidRDefault="00C32BB0" w:rsidP="00C32BB0">
            <w:pPr>
              <w:tabs>
                <w:tab w:val="left" w:pos="3119"/>
              </w:tabs>
              <w:jc w:val="center"/>
              <w:rPr>
                <w:bCs/>
                <w:lang w:val="id-ID"/>
              </w:rPr>
            </w:pPr>
          </w:p>
        </w:tc>
        <w:tc>
          <w:tcPr>
            <w:tcW w:w="4134" w:type="dxa"/>
          </w:tcPr>
          <w:p w:rsidR="00C32BB0" w:rsidRDefault="008D4898" w:rsidP="00C77BF4">
            <w:pPr>
              <w:tabs>
                <w:tab w:val="left" w:pos="3119"/>
              </w:tabs>
              <w:jc w:val="center"/>
              <w:rPr>
                <w:bCs/>
                <w:lang w:val="id-ID"/>
              </w:rPr>
            </w:pPr>
            <w:r>
              <w:rPr>
                <w:b/>
              </w:rPr>
              <w:t xml:space="preserve">Tia </w:t>
            </w:r>
            <w:proofErr w:type="spellStart"/>
            <w:r>
              <w:rPr>
                <w:b/>
              </w:rPr>
              <w:t>Ayu</w:t>
            </w:r>
            <w:proofErr w:type="spellEnd"/>
            <w:r>
              <w:rPr>
                <w:b/>
              </w:rPr>
              <w:t xml:space="preserve"> </w:t>
            </w:r>
            <w:proofErr w:type="spellStart"/>
            <w:r>
              <w:rPr>
                <w:b/>
              </w:rPr>
              <w:t>Ningrum</w:t>
            </w:r>
            <w:proofErr w:type="spellEnd"/>
            <w:r w:rsidR="00C77BF4">
              <w:rPr>
                <w:b/>
                <w:vertAlign w:val="superscript"/>
                <w:lang w:val="id-ID"/>
              </w:rPr>
              <w:t>4</w:t>
            </w:r>
            <w:r>
              <w:rPr>
                <w:b/>
              </w:rPr>
              <w:br/>
            </w:r>
            <w:r w:rsidR="00783185">
              <w:rPr>
                <w:rFonts w:eastAsia="MS Mincho"/>
                <w:noProof/>
                <w:lang w:val="id-ID"/>
              </w:rPr>
              <w:t>Education Administration</w:t>
            </w:r>
            <w:r w:rsidRPr="00580F6D">
              <w:rPr>
                <w:rFonts w:eastAsia="MS Mincho"/>
                <w:noProof/>
                <w:sz w:val="20"/>
                <w:szCs w:val="20"/>
              </w:rPr>
              <w:br/>
            </w:r>
            <w:r w:rsidR="00783185">
              <w:rPr>
                <w:rFonts w:eastAsia="Times New Roman"/>
                <w:sz w:val="20"/>
                <w:szCs w:val="20"/>
                <w:lang w:val="id-ID" w:eastAsia="en-GB"/>
              </w:rPr>
              <w:t>Padang State University</w:t>
            </w:r>
            <w:r w:rsidRPr="00580F6D">
              <w:rPr>
                <w:rFonts w:eastAsia="MS Mincho"/>
                <w:noProof/>
                <w:sz w:val="20"/>
                <w:szCs w:val="20"/>
              </w:rPr>
              <w:br/>
              <w:t>Padang, Indonesia</w:t>
            </w:r>
            <w:r w:rsidRPr="00580F6D">
              <w:rPr>
                <w:rFonts w:eastAsia="MS Mincho"/>
                <w:noProof/>
                <w:sz w:val="20"/>
                <w:szCs w:val="20"/>
              </w:rPr>
              <w:br/>
              <w:t xml:space="preserve">Email: </w:t>
            </w:r>
            <w:hyperlink r:id="rId7" w:history="1">
              <w:r w:rsidRPr="00580F6D">
                <w:rPr>
                  <w:rStyle w:val="Hyperlink"/>
                  <w:rFonts w:eastAsia="MS Mincho"/>
                  <w:noProof/>
                  <w:sz w:val="20"/>
                  <w:szCs w:val="20"/>
                </w:rPr>
                <w:t>tiaayuningrum@fip.unp.ac.id</w:t>
              </w:r>
            </w:hyperlink>
            <w:r w:rsidRPr="00580F6D">
              <w:rPr>
                <w:rFonts w:eastAsia="MS Mincho"/>
                <w:noProof/>
                <w:sz w:val="20"/>
                <w:szCs w:val="20"/>
              </w:rPr>
              <w:br/>
            </w:r>
          </w:p>
        </w:tc>
      </w:tr>
    </w:tbl>
    <w:p w:rsidR="004A4B39" w:rsidRPr="0052165F" w:rsidRDefault="004A4B39" w:rsidP="004A4B39">
      <w:pPr>
        <w:rPr>
          <w:sz w:val="20"/>
        </w:rPr>
      </w:pPr>
    </w:p>
    <w:p w:rsidR="008D4898" w:rsidRDefault="008D4898" w:rsidP="004A4B39">
      <w:pPr>
        <w:pStyle w:val="ListParagraph"/>
        <w:tabs>
          <w:tab w:val="left" w:pos="567"/>
          <w:tab w:val="left" w:pos="1276"/>
        </w:tabs>
        <w:spacing w:after="0" w:line="240" w:lineRule="auto"/>
        <w:ind w:left="1134" w:right="465"/>
        <w:rPr>
          <w:szCs w:val="24"/>
          <w:lang w:val="id-ID" w:eastAsia="en-GB"/>
        </w:rPr>
        <w:sectPr w:rsidR="008D4898" w:rsidSect="00113940">
          <w:pgSz w:w="11906" w:h="16838"/>
          <w:pgMar w:top="1440" w:right="1440" w:bottom="1440" w:left="1440" w:header="708" w:footer="708" w:gutter="0"/>
          <w:cols w:space="708"/>
          <w:docGrid w:linePitch="360"/>
        </w:sectPr>
      </w:pPr>
    </w:p>
    <w:p w:rsidR="00E447C4" w:rsidRPr="00E447C4" w:rsidRDefault="00E447C4" w:rsidP="00E447C4">
      <w:pPr>
        <w:pStyle w:val="ListParagraph"/>
        <w:tabs>
          <w:tab w:val="left" w:pos="0"/>
          <w:tab w:val="left" w:pos="567"/>
        </w:tabs>
        <w:ind w:right="465"/>
        <w:jc w:val="both"/>
        <w:rPr>
          <w:rFonts w:ascii="Times New Roman" w:hAnsi="Times New Roman" w:cs="Times New Roman"/>
          <w:sz w:val="18"/>
          <w:szCs w:val="18"/>
          <w:lang w:val="id-ID" w:eastAsia="en-GB"/>
        </w:rPr>
      </w:pPr>
      <w:r w:rsidRPr="00E447C4">
        <w:rPr>
          <w:rFonts w:ascii="Times New Roman" w:hAnsi="Times New Roman" w:cs="Times New Roman"/>
          <w:sz w:val="18"/>
          <w:szCs w:val="18"/>
          <w:lang w:val="id-ID" w:eastAsia="en-GB"/>
        </w:rPr>
        <w:lastRenderedPageBreak/>
        <w:t>Abstract.-Changes in policy regarding principals need to be analyzed for the implementation of tasks following the new policy. This article analyzes the principal's work in school managerial. The method used is a quantitative method using a questionnaire instrument. This study used total sampling. The results of this study stated that the achievement of principals' task implementation in school managerial was 88.64%. In more detail school planning, school development, leadership, management of educators &amp; education personnel, infrastructure management, public relations, student management, curriculum management, financial management, administrative management, BKK (Special Work Exchange) management, special service management, web management, and online media have been good.</w:t>
      </w:r>
    </w:p>
    <w:p w:rsidR="00E447C4" w:rsidRPr="00E447C4" w:rsidRDefault="00E447C4" w:rsidP="00E447C4">
      <w:pPr>
        <w:pStyle w:val="ListParagraph"/>
        <w:tabs>
          <w:tab w:val="left" w:pos="0"/>
          <w:tab w:val="left" w:pos="567"/>
        </w:tabs>
        <w:ind w:right="465"/>
        <w:jc w:val="both"/>
        <w:rPr>
          <w:rFonts w:ascii="Times New Roman" w:hAnsi="Times New Roman" w:cs="Times New Roman"/>
          <w:sz w:val="18"/>
          <w:szCs w:val="18"/>
          <w:lang w:val="id-ID" w:eastAsia="en-GB"/>
        </w:rPr>
      </w:pPr>
    </w:p>
    <w:p w:rsidR="00157087" w:rsidRPr="00113940" w:rsidRDefault="00E447C4" w:rsidP="00E447C4">
      <w:pPr>
        <w:pStyle w:val="ListParagraph"/>
        <w:tabs>
          <w:tab w:val="left" w:pos="0"/>
          <w:tab w:val="left" w:pos="567"/>
        </w:tabs>
        <w:spacing w:after="0" w:line="240" w:lineRule="auto"/>
        <w:ind w:right="465"/>
        <w:jc w:val="both"/>
        <w:rPr>
          <w:rFonts w:ascii="Times New Roman" w:eastAsia="Times New Roman" w:hAnsi="Times New Roman" w:cs="Times New Roman"/>
          <w:sz w:val="18"/>
          <w:szCs w:val="18"/>
          <w:lang w:val="id-ID"/>
        </w:rPr>
      </w:pPr>
      <w:r w:rsidRPr="00E447C4">
        <w:rPr>
          <w:rFonts w:ascii="Times New Roman" w:hAnsi="Times New Roman" w:cs="Times New Roman"/>
          <w:sz w:val="18"/>
          <w:szCs w:val="18"/>
          <w:lang w:val="id-ID" w:eastAsia="en-GB"/>
        </w:rPr>
        <w:t>Keywords: Analysis, Implementation of Tasks, Principal</w:t>
      </w:r>
    </w:p>
    <w:p w:rsidR="00113940" w:rsidRDefault="00113940" w:rsidP="002F0660">
      <w:pPr>
        <w:spacing w:after="200" w:line="276" w:lineRule="auto"/>
        <w:ind w:left="142"/>
        <w:rPr>
          <w:b/>
          <w:sz w:val="18"/>
          <w:szCs w:val="18"/>
          <w:lang w:val="id-ID"/>
        </w:rPr>
      </w:pPr>
    </w:p>
    <w:p w:rsidR="00911880" w:rsidRDefault="00911880" w:rsidP="002F0660">
      <w:pPr>
        <w:spacing w:after="200" w:line="276" w:lineRule="auto"/>
        <w:ind w:left="142"/>
        <w:rPr>
          <w:b/>
          <w:sz w:val="18"/>
          <w:szCs w:val="18"/>
          <w:lang w:val="id-ID"/>
        </w:rPr>
        <w:sectPr w:rsidR="00911880" w:rsidSect="00113940">
          <w:type w:val="continuous"/>
          <w:pgSz w:w="11906" w:h="16838"/>
          <w:pgMar w:top="1440" w:right="1440" w:bottom="1440" w:left="1440" w:header="708" w:footer="708" w:gutter="0"/>
          <w:cols w:space="708"/>
          <w:docGrid w:linePitch="360"/>
        </w:sectPr>
      </w:pPr>
    </w:p>
    <w:p w:rsidR="004A4B39" w:rsidRPr="008D4898" w:rsidRDefault="00E447C4" w:rsidP="002F0660">
      <w:pPr>
        <w:spacing w:after="200" w:line="276" w:lineRule="auto"/>
        <w:ind w:left="142"/>
        <w:rPr>
          <w:b/>
          <w:sz w:val="18"/>
          <w:szCs w:val="18"/>
          <w:lang w:val="id-ID"/>
        </w:rPr>
      </w:pPr>
      <w:r>
        <w:rPr>
          <w:b/>
          <w:sz w:val="18"/>
          <w:szCs w:val="18"/>
          <w:lang w:val="id-ID"/>
        </w:rPr>
        <w:lastRenderedPageBreak/>
        <w:t>INTRODUCTION</w:t>
      </w:r>
    </w:p>
    <w:p w:rsidR="00992A03" w:rsidRPr="00992A03" w:rsidRDefault="00992A03" w:rsidP="00992A03">
      <w:pPr>
        <w:spacing w:line="360" w:lineRule="auto"/>
        <w:ind w:left="142" w:right="248" w:firstLine="561"/>
        <w:jc w:val="both"/>
        <w:rPr>
          <w:rFonts w:eastAsia="Times New Roman"/>
          <w:sz w:val="18"/>
          <w:szCs w:val="18"/>
        </w:rPr>
      </w:pPr>
      <w:r w:rsidRPr="00992A03">
        <w:rPr>
          <w:rFonts w:eastAsia="Times New Roman"/>
          <w:sz w:val="18"/>
          <w:szCs w:val="18"/>
        </w:rPr>
        <w:t>Technological developments and changes experienced in recent years have significantly influenced organizational management (</w:t>
      </w:r>
      <w:proofErr w:type="spellStart"/>
      <w:r w:rsidRPr="00992A03">
        <w:rPr>
          <w:rFonts w:eastAsia="Times New Roman"/>
          <w:sz w:val="18"/>
          <w:szCs w:val="18"/>
        </w:rPr>
        <w:t>Fatma</w:t>
      </w:r>
      <w:proofErr w:type="spellEnd"/>
      <w:r w:rsidRPr="00992A03">
        <w:rPr>
          <w:rFonts w:eastAsia="Times New Roman"/>
          <w:sz w:val="18"/>
          <w:szCs w:val="18"/>
        </w:rPr>
        <w:t xml:space="preserve">, </w:t>
      </w:r>
      <w:proofErr w:type="spellStart"/>
      <w:r w:rsidRPr="00992A03">
        <w:rPr>
          <w:rFonts w:eastAsia="Times New Roman"/>
          <w:sz w:val="18"/>
          <w:szCs w:val="18"/>
        </w:rPr>
        <w:t>Ozmena</w:t>
      </w:r>
      <w:proofErr w:type="spellEnd"/>
      <w:r w:rsidRPr="00992A03">
        <w:rPr>
          <w:rFonts w:eastAsia="Times New Roman"/>
          <w:sz w:val="18"/>
          <w:szCs w:val="18"/>
        </w:rPr>
        <w:t xml:space="preserve"> and </w:t>
      </w:r>
      <w:proofErr w:type="spellStart"/>
      <w:r w:rsidRPr="00992A03">
        <w:rPr>
          <w:rFonts w:eastAsia="Times New Roman"/>
          <w:sz w:val="18"/>
          <w:szCs w:val="18"/>
        </w:rPr>
        <w:t>Vecihe</w:t>
      </w:r>
      <w:proofErr w:type="spellEnd"/>
      <w:r w:rsidRPr="00992A03">
        <w:rPr>
          <w:rFonts w:eastAsia="Times New Roman"/>
          <w:sz w:val="18"/>
          <w:szCs w:val="18"/>
        </w:rPr>
        <w:t xml:space="preserve">, </w:t>
      </w:r>
      <w:proofErr w:type="spellStart"/>
      <w:r w:rsidRPr="00992A03">
        <w:rPr>
          <w:rFonts w:eastAsia="Times New Roman"/>
          <w:sz w:val="18"/>
          <w:szCs w:val="18"/>
        </w:rPr>
        <w:t>Muratoglub</w:t>
      </w:r>
      <w:proofErr w:type="spellEnd"/>
      <w:r w:rsidRPr="00992A03">
        <w:rPr>
          <w:rFonts w:eastAsia="Times New Roman"/>
          <w:sz w:val="18"/>
          <w:szCs w:val="18"/>
        </w:rPr>
        <w:t>, 2010). One of the policy changes in Indonesia today is the principal's policy</w:t>
      </w:r>
      <w:r w:rsidR="000E7E3C" w:rsidRPr="008D4898">
        <w:rPr>
          <w:rFonts w:eastAsia="Times New Roman"/>
          <w:sz w:val="18"/>
          <w:szCs w:val="18"/>
          <w:lang w:val="id-ID"/>
        </w:rPr>
        <w:t xml:space="preserve"> </w:t>
      </w:r>
      <w:r w:rsidR="00635904" w:rsidRPr="008D4898">
        <w:rPr>
          <w:rFonts w:eastAsia="Times New Roman"/>
          <w:sz w:val="18"/>
          <w:szCs w:val="18"/>
          <w:lang w:val="id-ID"/>
        </w:rPr>
        <w:fldChar w:fldCharType="begin" w:fldLock="1"/>
      </w:r>
      <w:r w:rsidR="00EE5E38" w:rsidRPr="008D4898">
        <w:rPr>
          <w:rFonts w:eastAsia="Times New Roman"/>
          <w:sz w:val="18"/>
          <w:szCs w:val="18"/>
          <w:lang w:val="id-ID"/>
        </w:rPr>
        <w:instrText>ADDIN CSL_CITATION {"citationItems":[{"id":"ITEM-1","itemData":{"id":"ITEM-1","issued":{"date-parts":[["2008"]]},"publisher-place":"Indonesia","title":"Peraturan Pemerintah No. 74","type":"legislation"},"uris":["http://www.mendeley.com/documents/?uuid=39a894bc-9fc3-495f-b991-eb3c05edd29b"]}],"mendeley":{"formattedCitation":"(Peraturan Pemerintah No. 74, 2008)","plainTextFormattedCitation":"(Peraturan Pemerintah No. 74, 2008)","previouslyFormattedCitation":"(Peraturan Pemerintah No. 74, 2008)"},"properties":{"noteIndex":0},"schema":"https://github.com/citation-style-language/schema/raw/master/csl-citation.json"}</w:instrText>
      </w:r>
      <w:r w:rsidR="00635904" w:rsidRPr="008D4898">
        <w:rPr>
          <w:rFonts w:eastAsia="Times New Roman"/>
          <w:sz w:val="18"/>
          <w:szCs w:val="18"/>
          <w:lang w:val="id-ID"/>
        </w:rPr>
        <w:fldChar w:fldCharType="separate"/>
      </w:r>
      <w:r w:rsidR="00EE5E38" w:rsidRPr="008D4898">
        <w:rPr>
          <w:rFonts w:eastAsia="Times New Roman"/>
          <w:noProof/>
          <w:sz w:val="18"/>
          <w:szCs w:val="18"/>
          <w:lang w:val="id-ID"/>
        </w:rPr>
        <w:t>(Peraturan Pemerintah No. 74, 2008)</w:t>
      </w:r>
      <w:r w:rsidR="00635904" w:rsidRPr="008D4898">
        <w:rPr>
          <w:rFonts w:eastAsia="Times New Roman"/>
          <w:sz w:val="18"/>
          <w:szCs w:val="18"/>
          <w:lang w:val="id-ID"/>
        </w:rPr>
        <w:fldChar w:fldCharType="end"/>
      </w:r>
      <w:r w:rsidR="002F0660" w:rsidRPr="008D4898">
        <w:rPr>
          <w:rFonts w:eastAsia="Times New Roman"/>
          <w:sz w:val="18"/>
          <w:szCs w:val="18"/>
        </w:rPr>
        <w:t xml:space="preserve"> </w:t>
      </w:r>
      <w:r w:rsidR="00A04E88" w:rsidRPr="00A04E88">
        <w:rPr>
          <w:rFonts w:eastAsia="Times New Roman"/>
          <w:sz w:val="18"/>
          <w:szCs w:val="18"/>
        </w:rPr>
        <w:t xml:space="preserve">about teachers with additional responsibilities </w:t>
      </w:r>
      <w:r w:rsidR="00AE4376" w:rsidRPr="008D4898">
        <w:rPr>
          <w:rFonts w:eastAsia="Times New Roman"/>
          <w:sz w:val="18"/>
          <w:szCs w:val="18"/>
        </w:rPr>
        <w:fldChar w:fldCharType="begin" w:fldLock="1"/>
      </w:r>
      <w:r w:rsidR="00EE5E38" w:rsidRPr="008D4898">
        <w:rPr>
          <w:rFonts w:eastAsia="Times New Roman"/>
          <w:sz w:val="18"/>
          <w:szCs w:val="18"/>
        </w:rPr>
        <w:instrText>ADDIN CSL_CITATION {"citationItems":[{"id":"ITEM-1","itemData":{"id":"ITEM-1","issued":{"date-parts":[["2017"]]},"publisher-place":"Indonesia","title":"Peraturan Pemerintah No. 19","type":"legislation"},"uris":["http://www.mendeley.com/documents/?uuid=8f78bf00-bf06-424a-9143-433702b2c4df"]}],"mendeley":{"formattedCitation":"(Peraturan Pemerintah No. 19, 2017)","plainTextFormattedCitation":"(Peraturan Pemerintah No. 19, 2017)","previouslyFormattedCitation":"(Peraturan Pemerintah No. 19, 2017)"},"properties":{"noteIndex":0},"schema":"https://github.com/citation-style-language/schema/raw/master/csl-citation.json"}</w:instrText>
      </w:r>
      <w:r w:rsidR="00AE4376" w:rsidRPr="008D4898">
        <w:rPr>
          <w:rFonts w:eastAsia="Times New Roman"/>
          <w:sz w:val="18"/>
          <w:szCs w:val="18"/>
        </w:rPr>
        <w:fldChar w:fldCharType="separate"/>
      </w:r>
      <w:r w:rsidR="00EE5E38" w:rsidRPr="008D4898">
        <w:rPr>
          <w:rFonts w:eastAsia="Times New Roman"/>
          <w:noProof/>
          <w:sz w:val="18"/>
          <w:szCs w:val="18"/>
        </w:rPr>
        <w:t>(Peraturan Pemerintah No. 19, 2017)</w:t>
      </w:r>
      <w:r w:rsidR="00AE4376" w:rsidRPr="008D4898">
        <w:rPr>
          <w:rFonts w:eastAsia="Times New Roman"/>
          <w:sz w:val="18"/>
          <w:szCs w:val="18"/>
        </w:rPr>
        <w:fldChar w:fldCharType="end"/>
      </w:r>
      <w:r w:rsidR="002F0660" w:rsidRPr="008D4898">
        <w:rPr>
          <w:rFonts w:eastAsia="Times New Roman"/>
          <w:sz w:val="18"/>
          <w:szCs w:val="18"/>
        </w:rPr>
        <w:t xml:space="preserve"> </w:t>
      </w:r>
      <w:r w:rsidRPr="00992A03">
        <w:rPr>
          <w:rFonts w:eastAsia="Times New Roman"/>
          <w:sz w:val="18"/>
          <w:szCs w:val="18"/>
        </w:rPr>
        <w:t xml:space="preserve">and also refers to </w:t>
      </w:r>
      <w:r w:rsidR="00C17648" w:rsidRPr="008D4898">
        <w:rPr>
          <w:rFonts w:eastAsia="Times New Roman"/>
          <w:sz w:val="18"/>
          <w:szCs w:val="18"/>
        </w:rPr>
        <w:fldChar w:fldCharType="begin" w:fldLock="1"/>
      </w:r>
      <w:r w:rsidR="00EE5E38" w:rsidRPr="008D4898">
        <w:rPr>
          <w:rFonts w:eastAsia="Times New Roman"/>
          <w:sz w:val="18"/>
          <w:szCs w:val="18"/>
        </w:rPr>
        <w:instrText>ADDIN CSL_CITATION {"citationItems":[{"id":"ITEM-1","itemData":{"id":"ITEM-1","issued":{"date-parts":[["2018"]]},"publisher-place":"Indonesia","title":"Permendikbud No. 6","type":"legislation"},"uris":["http://www.mendeley.com/documents/?uuid=8c916ad1-5ca6-46d6-a2a4-6ae6b54d8486"]}],"mendeley":{"formattedCitation":"(Permendikbud No. 6, 2018)","plainTextFormattedCitation":"(Permendikbud No. 6, 2018)","previouslyFormattedCitation":"(Permendikbud, 2018)"},"properties":{"noteIndex":0},"schema":"https://github.com/citation-style-language/schema/raw/master/csl-citation.json"}</w:instrText>
      </w:r>
      <w:r w:rsidR="00C17648" w:rsidRPr="008D4898">
        <w:rPr>
          <w:rFonts w:eastAsia="Times New Roman"/>
          <w:sz w:val="18"/>
          <w:szCs w:val="18"/>
        </w:rPr>
        <w:fldChar w:fldCharType="separate"/>
      </w:r>
      <w:r w:rsidR="00EE5E38" w:rsidRPr="008D4898">
        <w:rPr>
          <w:rFonts w:eastAsia="Times New Roman"/>
          <w:noProof/>
          <w:sz w:val="18"/>
          <w:szCs w:val="18"/>
        </w:rPr>
        <w:t>(Permendikbud No. 6, 2018)</w:t>
      </w:r>
      <w:r w:rsidR="00C17648" w:rsidRPr="008D4898">
        <w:rPr>
          <w:rFonts w:eastAsia="Times New Roman"/>
          <w:sz w:val="18"/>
          <w:szCs w:val="18"/>
        </w:rPr>
        <w:fldChar w:fldCharType="end"/>
      </w:r>
      <w:r w:rsidR="002F0660" w:rsidRPr="008D4898">
        <w:rPr>
          <w:rFonts w:eastAsia="Times New Roman"/>
          <w:sz w:val="18"/>
          <w:szCs w:val="18"/>
        </w:rPr>
        <w:t xml:space="preserve">. </w:t>
      </w:r>
      <w:r w:rsidRPr="00992A03">
        <w:rPr>
          <w:rFonts w:eastAsia="Times New Roman"/>
          <w:sz w:val="18"/>
          <w:szCs w:val="18"/>
        </w:rPr>
        <w:t xml:space="preserve">This policy adjustment changes the implementation of the principal's duties. In the previous policy, the principal had the task of being managerial and also teaching. However, in the current policy, the principal has managerial tasks, entrepreneurship </w:t>
      </w:r>
      <w:r w:rsidRPr="00992A03">
        <w:rPr>
          <w:rFonts w:eastAsia="Times New Roman"/>
          <w:sz w:val="18"/>
          <w:szCs w:val="18"/>
        </w:rPr>
        <w:lastRenderedPageBreak/>
        <w:t>developers, and supervision of teachers and education personnel.</w:t>
      </w:r>
    </w:p>
    <w:p w:rsidR="003D03B8" w:rsidRPr="003D03B8" w:rsidRDefault="00992A03" w:rsidP="003D03B8">
      <w:pPr>
        <w:spacing w:line="360" w:lineRule="auto"/>
        <w:ind w:left="142" w:right="248" w:firstLine="561"/>
        <w:jc w:val="both"/>
        <w:rPr>
          <w:rFonts w:eastAsia="Times New Roman"/>
          <w:sz w:val="18"/>
          <w:szCs w:val="18"/>
        </w:rPr>
      </w:pPr>
      <w:r w:rsidRPr="00992A03">
        <w:rPr>
          <w:rFonts w:eastAsia="Times New Roman"/>
          <w:sz w:val="18"/>
          <w:szCs w:val="18"/>
        </w:rPr>
        <w:t xml:space="preserve">Policy changes affect the implementation of the principal's duties </w:t>
      </w:r>
      <w:r w:rsidR="00D22DEC" w:rsidRPr="008D4898">
        <w:rPr>
          <w:rFonts w:eastAsia="Times New Roman"/>
          <w:sz w:val="18"/>
          <w:szCs w:val="18"/>
        </w:rPr>
        <w:fldChar w:fldCharType="begin" w:fldLock="1"/>
      </w:r>
      <w:r w:rsidR="00EE5E38" w:rsidRPr="008D4898">
        <w:rPr>
          <w:rFonts w:eastAsia="Times New Roman"/>
          <w:sz w:val="18"/>
          <w:szCs w:val="18"/>
        </w:rPr>
        <w:instrText>ADDIN CSL_CITATION {"citationItems":[{"id":"ITEM-1","itemData":{"id":"ITEM-1","issued":{"date-parts":[["2017"]]},"publisher-place":"Indonesia","title":"Peraturan Pemerintah No. 19","type":"legislation"},"uris":["http://www.mendeley.com/documents/?uuid=8f78bf00-bf06-424a-9143-433702b2c4df"]}],"mendeley":{"formattedCitation":"(Peraturan Pemerintah No. 19, 2017)","plainTextFormattedCitation":"(Peraturan Pemerintah No. 19, 2017)","previouslyFormattedCitation":"(Peraturan Pemerintah No. 19, 2017)"},"properties":{"noteIndex":0},"schema":"https://github.com/citation-style-language/schema/raw/master/csl-citation.json"}</w:instrText>
      </w:r>
      <w:r w:rsidR="00D22DEC" w:rsidRPr="008D4898">
        <w:rPr>
          <w:rFonts w:eastAsia="Times New Roman"/>
          <w:sz w:val="18"/>
          <w:szCs w:val="18"/>
        </w:rPr>
        <w:fldChar w:fldCharType="separate"/>
      </w:r>
      <w:r w:rsidR="00EE5E38" w:rsidRPr="008D4898">
        <w:rPr>
          <w:rFonts w:eastAsia="Times New Roman"/>
          <w:noProof/>
          <w:sz w:val="18"/>
          <w:szCs w:val="18"/>
        </w:rPr>
        <w:t>(Peraturan Pemerintah No. 19, 2017)</w:t>
      </w:r>
      <w:r w:rsidR="00D22DEC" w:rsidRPr="008D4898">
        <w:rPr>
          <w:rFonts w:eastAsia="Times New Roman"/>
          <w:sz w:val="18"/>
          <w:szCs w:val="18"/>
        </w:rPr>
        <w:fldChar w:fldCharType="end"/>
      </w:r>
      <w:r w:rsidR="002F0660" w:rsidRPr="008D4898">
        <w:rPr>
          <w:rFonts w:eastAsia="Times New Roman"/>
          <w:sz w:val="18"/>
          <w:szCs w:val="18"/>
        </w:rPr>
        <w:t xml:space="preserve"> </w:t>
      </w:r>
      <w:r w:rsidRPr="00992A03">
        <w:rPr>
          <w:rFonts w:eastAsia="Times New Roman"/>
          <w:sz w:val="18"/>
          <w:szCs w:val="18"/>
        </w:rPr>
        <w:t xml:space="preserve">that needs to be </w:t>
      </w:r>
      <w:proofErr w:type="spellStart"/>
      <w:r w:rsidRPr="00992A03">
        <w:rPr>
          <w:rFonts w:eastAsia="Times New Roman"/>
          <w:sz w:val="18"/>
          <w:szCs w:val="18"/>
        </w:rPr>
        <w:t>analyzed</w:t>
      </w:r>
      <w:proofErr w:type="spellEnd"/>
      <w:r w:rsidRPr="00992A03">
        <w:rPr>
          <w:rFonts w:eastAsia="Times New Roman"/>
          <w:sz w:val="18"/>
          <w:szCs w:val="18"/>
        </w:rPr>
        <w:t xml:space="preserve"> to see the effectiveness of the principal's work. The principal is very important in school management. The difference between high and low performing schools is due to the influence of the principal</w:t>
      </w:r>
      <w:r>
        <w:rPr>
          <w:rFonts w:eastAsia="Times New Roman"/>
          <w:sz w:val="18"/>
          <w:szCs w:val="18"/>
          <w:lang w:val="id-ID"/>
        </w:rPr>
        <w:t xml:space="preserve"> </w:t>
      </w:r>
      <w:r w:rsidR="00635904" w:rsidRPr="008D4898">
        <w:rPr>
          <w:rFonts w:eastAsia="Times New Roman"/>
          <w:sz w:val="18"/>
          <w:szCs w:val="18"/>
        </w:rPr>
        <w:fldChar w:fldCharType="begin" w:fldLock="1"/>
      </w:r>
      <w:r w:rsidR="003D108F" w:rsidRPr="008D4898">
        <w:rPr>
          <w:rFonts w:eastAsia="Times New Roman"/>
          <w:sz w:val="18"/>
          <w:szCs w:val="18"/>
        </w:rPr>
        <w:instrText>ADDIN CSL_CITATION {"citationItems":[{"id":"ITEM-1","itemData":{"author":[{"dropping-particle":"","family":"Danim","given":"Sudarwan","non-dropping-particle":"","parse-names":false,"suffix":""}],"id":"ITEM-1","issued":{"date-parts":[["2002"]]},"publisher-place":"Bandung","title":"Menjadi Peneliti Kualitatif","type":"book"},"uris":["http://www.mendeley.com/documents/?uuid=d3aca493-4b45-40a5-a9ac-5d3d618bcaaf"]}],"mendeley":{"formattedCitation":"(Danim, 2002)","plainTextFormattedCitation":"(Danim, 2002)","previouslyFormattedCitation":"(Danim, 2002)"},"properties":{"noteIndex":0},"schema":"https://github.com/citation-style-language/schema/raw/master/csl-citation.json"}</w:instrText>
      </w:r>
      <w:r w:rsidR="00635904" w:rsidRPr="008D4898">
        <w:rPr>
          <w:rFonts w:eastAsia="Times New Roman"/>
          <w:sz w:val="18"/>
          <w:szCs w:val="18"/>
        </w:rPr>
        <w:fldChar w:fldCharType="separate"/>
      </w:r>
      <w:r w:rsidR="00635904" w:rsidRPr="008D4898">
        <w:rPr>
          <w:rFonts w:eastAsia="Times New Roman"/>
          <w:noProof/>
          <w:sz w:val="18"/>
          <w:szCs w:val="18"/>
        </w:rPr>
        <w:t>(Danim, 2002)</w:t>
      </w:r>
      <w:r w:rsidR="00635904" w:rsidRPr="008D4898">
        <w:rPr>
          <w:rFonts w:eastAsia="Times New Roman"/>
          <w:sz w:val="18"/>
          <w:szCs w:val="18"/>
        </w:rPr>
        <w:fldChar w:fldCharType="end"/>
      </w:r>
      <w:r w:rsidR="009F3178" w:rsidRPr="008D4898">
        <w:rPr>
          <w:rFonts w:eastAsia="Times New Roman"/>
          <w:sz w:val="18"/>
          <w:szCs w:val="18"/>
        </w:rPr>
        <w:t xml:space="preserve">. </w:t>
      </w:r>
      <w:r w:rsidRPr="00992A03">
        <w:rPr>
          <w:rFonts w:eastAsia="Times New Roman"/>
          <w:sz w:val="18"/>
          <w:szCs w:val="18"/>
        </w:rPr>
        <w:t>Then, leadership has a strategic role in determining whether an organization is progressing or not</w:t>
      </w:r>
      <w:r w:rsidR="009F3178" w:rsidRPr="008D4898">
        <w:rPr>
          <w:rFonts w:eastAsia="Times New Roman"/>
          <w:sz w:val="18"/>
          <w:szCs w:val="18"/>
        </w:rPr>
        <w:t xml:space="preserve"> </w:t>
      </w:r>
      <w:r w:rsidR="003D108F" w:rsidRPr="008D4898">
        <w:rPr>
          <w:rFonts w:eastAsia="Times New Roman"/>
          <w:sz w:val="18"/>
          <w:szCs w:val="18"/>
        </w:rPr>
        <w:fldChar w:fldCharType="begin" w:fldLock="1"/>
      </w:r>
      <w:r w:rsidR="003D108F" w:rsidRPr="008D4898">
        <w:rPr>
          <w:rFonts w:eastAsia="Times New Roman"/>
          <w:sz w:val="18"/>
          <w:szCs w:val="18"/>
        </w:rPr>
        <w:instrText>ADDIN CSL_CITATION {"citationItems":[{"id":"ITEM-1","itemData":{"author":[{"dropping-particle":"","family":"Baharun","given":"","non-dropping-particle":"","parse-names":false,"suffix":""}],"container-title":"Jurnal Ilmiiah Tarbiyah","id":"ITEM-1","issued":{"date-parts":[["2017"]]},"title":"Peningkatan kompetensi Guruu Melalui sistem Kepemimpinan Kepala Madrasah","type":"article-journal","volume":"6, No. 1"},"uris":["http://www.mendeley.com/documents/?uuid=7f52c31d-8e10-47c7-866e-1862afdb1a5e"]}],"mendeley":{"formattedCitation":"(Baharun, 2017)","plainTextFormattedCitation":"(Baharun, 2017)","previouslyFormattedCitation":"(Baharun, 2017)"},"properties":{"noteIndex":0},"schema":"https://github.com/citation-style-language/schema/raw/master/csl-citation.json"}</w:instrText>
      </w:r>
      <w:r w:rsidR="003D108F" w:rsidRPr="008D4898">
        <w:rPr>
          <w:rFonts w:eastAsia="Times New Roman"/>
          <w:sz w:val="18"/>
          <w:szCs w:val="18"/>
        </w:rPr>
        <w:fldChar w:fldCharType="separate"/>
      </w:r>
      <w:r w:rsidR="003D108F" w:rsidRPr="008D4898">
        <w:rPr>
          <w:rFonts w:eastAsia="Times New Roman"/>
          <w:noProof/>
          <w:sz w:val="18"/>
          <w:szCs w:val="18"/>
        </w:rPr>
        <w:t>(Baharun, 2017)</w:t>
      </w:r>
      <w:r w:rsidR="003D108F" w:rsidRPr="008D4898">
        <w:rPr>
          <w:rFonts w:eastAsia="Times New Roman"/>
          <w:sz w:val="18"/>
          <w:szCs w:val="18"/>
        </w:rPr>
        <w:fldChar w:fldCharType="end"/>
      </w:r>
      <w:r w:rsidR="002F0660" w:rsidRPr="008D4898">
        <w:rPr>
          <w:rFonts w:eastAsia="Times New Roman"/>
          <w:sz w:val="18"/>
          <w:szCs w:val="18"/>
        </w:rPr>
        <w:t xml:space="preserve">. </w:t>
      </w:r>
      <w:r w:rsidR="003D03B8" w:rsidRPr="003D03B8">
        <w:rPr>
          <w:rFonts w:eastAsia="Times New Roman"/>
          <w:sz w:val="18"/>
          <w:szCs w:val="18"/>
        </w:rPr>
        <w:t>Leadership in an organization has a very large role in building relationships between individuals and forming organizational values as a basic foundation for achieving organizational goals.</w:t>
      </w:r>
    </w:p>
    <w:p w:rsidR="00E57DAB" w:rsidRPr="008D4898" w:rsidRDefault="003D03B8" w:rsidP="003D03B8">
      <w:pPr>
        <w:spacing w:line="360" w:lineRule="auto"/>
        <w:ind w:left="142" w:right="248" w:firstLine="561"/>
        <w:jc w:val="both"/>
        <w:rPr>
          <w:rFonts w:eastAsia="Times New Roman"/>
          <w:sz w:val="18"/>
          <w:szCs w:val="18"/>
          <w:lang w:val="id-ID"/>
        </w:rPr>
      </w:pPr>
      <w:r w:rsidRPr="003D03B8">
        <w:rPr>
          <w:rFonts w:eastAsia="Times New Roman"/>
          <w:sz w:val="18"/>
          <w:szCs w:val="18"/>
        </w:rPr>
        <w:lastRenderedPageBreak/>
        <w:t>Previous studies have stated that the principal role is very important. As stated by</w:t>
      </w:r>
      <w:r w:rsidR="002F0660" w:rsidRPr="008D4898">
        <w:rPr>
          <w:rFonts w:eastAsia="Times New Roman"/>
          <w:sz w:val="18"/>
          <w:szCs w:val="18"/>
        </w:rPr>
        <w:t xml:space="preserve"> </w:t>
      </w:r>
      <w:r w:rsidR="003D108F" w:rsidRPr="008D4898">
        <w:rPr>
          <w:rFonts w:eastAsia="Times New Roman"/>
          <w:sz w:val="18"/>
          <w:szCs w:val="18"/>
        </w:rPr>
        <w:fldChar w:fldCharType="begin" w:fldLock="1"/>
      </w:r>
      <w:r w:rsidR="002F56B6" w:rsidRPr="008D4898">
        <w:rPr>
          <w:rFonts w:eastAsia="Times New Roman"/>
          <w:sz w:val="18"/>
          <w:szCs w:val="18"/>
        </w:rPr>
        <w:instrText>ADDIN CSL_CITATION {"citationItems":[{"id":"ITEM-1","itemData":{"author":[{"dropping-particle":"","family":"Ekosiswoyo","given":"","non-dropping-particle":"","parse-names":false,"suffix":""}],"container-title":"Jurnal Ilmu Pendidikan jilid 14 No. 2","id":"ITEM-1","issued":{"date-parts":[["2007"]]},"title":"Kepemimpinan kepala sekolah yang efektif kunci pencapaian kualitas pendidikan","type":"article-journal"},"uris":["http://www.mendeley.com/documents/?uuid=08660a85-1961-458e-be69-f3be75415cb5"]}],"mendeley":{"formattedCitation":"(Ekosiswoyo, 2007)","plainTextFormattedCitation":"(Ekosiswoyo, 2007)","previouslyFormattedCitation":"(Ekosiswoyo, 2007)"},"properties":{"noteIndex":0},"schema":"https://github.com/citation-style-language/schema/raw/master/csl-citation.json"}</w:instrText>
      </w:r>
      <w:r w:rsidR="003D108F" w:rsidRPr="008D4898">
        <w:rPr>
          <w:rFonts w:eastAsia="Times New Roman"/>
          <w:sz w:val="18"/>
          <w:szCs w:val="18"/>
        </w:rPr>
        <w:fldChar w:fldCharType="separate"/>
      </w:r>
      <w:r w:rsidR="003D108F" w:rsidRPr="008D4898">
        <w:rPr>
          <w:rFonts w:eastAsia="Times New Roman"/>
          <w:noProof/>
          <w:sz w:val="18"/>
          <w:szCs w:val="18"/>
        </w:rPr>
        <w:t>(Ekosiswoyo, 2007)</w:t>
      </w:r>
      <w:r w:rsidR="003D108F" w:rsidRPr="008D4898">
        <w:rPr>
          <w:rFonts w:eastAsia="Times New Roman"/>
          <w:sz w:val="18"/>
          <w:szCs w:val="18"/>
        </w:rPr>
        <w:fldChar w:fldCharType="end"/>
      </w:r>
      <w:r w:rsidR="002F0660" w:rsidRPr="008D4898">
        <w:rPr>
          <w:rFonts w:eastAsia="Times New Roman"/>
          <w:sz w:val="18"/>
          <w:szCs w:val="18"/>
        </w:rPr>
        <w:t xml:space="preserve"> </w:t>
      </w:r>
      <w:r w:rsidRPr="003D03B8">
        <w:rPr>
          <w:rFonts w:eastAsia="Times New Roman"/>
          <w:sz w:val="18"/>
          <w:szCs w:val="18"/>
        </w:rPr>
        <w:t>that leadership has a strategic role in determining whether an organization is progressing or not. Principal's leadership also influences organizational effectiveness</w:t>
      </w:r>
      <w:r w:rsidR="002F56B6" w:rsidRPr="008D4898">
        <w:rPr>
          <w:rFonts w:eastAsia="Times New Roman"/>
          <w:sz w:val="18"/>
          <w:szCs w:val="18"/>
        </w:rPr>
        <w:t xml:space="preserve"> </w:t>
      </w:r>
      <w:r w:rsidR="002F56B6" w:rsidRPr="008D4898">
        <w:rPr>
          <w:rFonts w:eastAsia="Times New Roman"/>
          <w:sz w:val="18"/>
          <w:szCs w:val="18"/>
        </w:rPr>
        <w:fldChar w:fldCharType="begin" w:fldLock="1"/>
      </w:r>
      <w:r w:rsidR="00AE4376" w:rsidRPr="008D4898">
        <w:rPr>
          <w:rFonts w:eastAsia="Times New Roman"/>
          <w:sz w:val="18"/>
          <w:szCs w:val="18"/>
        </w:rPr>
        <w:instrText>ADDIN CSL_CITATION {"citationItems":[{"id":"ITEM-1","itemData":{"author":[{"dropping-particle":"","family":"Herminingsih","given":"","non-dropping-particle":"","parse-names":false,"suffix":""}],"container-title":"Jurnal Ilmiah Ekonomi Manajemen dan Kewirausahaan","id":"ITEM-1","issued":{"date-parts":[["2011"]]},"title":"Pengaruh Kepemimpinan Transformasional terhadap Budaya Organisasi","type":"article-journal","volume":"5, No. 1"},"uris":["http://www.mendeley.com/documents/?uuid=4fefeb23-8eda-4556-ae9e-9a512fe17a6f"]}],"mendeley":{"formattedCitation":"(Herminingsih, 2011)","plainTextFormattedCitation":"(Herminingsih, 2011)","previouslyFormattedCitation":"(Herminingsih, 2011)"},"properties":{"noteIndex":0},"schema":"https://github.com/citation-style-language/schema/raw/master/csl-citation.json"}</w:instrText>
      </w:r>
      <w:r w:rsidR="002F56B6" w:rsidRPr="008D4898">
        <w:rPr>
          <w:rFonts w:eastAsia="Times New Roman"/>
          <w:sz w:val="18"/>
          <w:szCs w:val="18"/>
        </w:rPr>
        <w:fldChar w:fldCharType="separate"/>
      </w:r>
      <w:r w:rsidR="002F56B6" w:rsidRPr="008D4898">
        <w:rPr>
          <w:rFonts w:eastAsia="Times New Roman"/>
          <w:noProof/>
          <w:sz w:val="18"/>
          <w:szCs w:val="18"/>
        </w:rPr>
        <w:t>(Herminingsih, 2011)</w:t>
      </w:r>
      <w:r w:rsidR="002F56B6" w:rsidRPr="008D4898">
        <w:rPr>
          <w:rFonts w:eastAsia="Times New Roman"/>
          <w:sz w:val="18"/>
          <w:szCs w:val="18"/>
        </w:rPr>
        <w:fldChar w:fldCharType="end"/>
      </w:r>
      <w:r w:rsidR="002F0660" w:rsidRPr="008D4898">
        <w:rPr>
          <w:rFonts w:eastAsia="Times New Roman"/>
          <w:sz w:val="18"/>
          <w:szCs w:val="18"/>
        </w:rPr>
        <w:t xml:space="preserve">. </w:t>
      </w:r>
      <w:r w:rsidR="00CB15A2" w:rsidRPr="00CB15A2">
        <w:rPr>
          <w:rFonts w:eastAsia="Times New Roman"/>
          <w:sz w:val="18"/>
          <w:szCs w:val="18"/>
        </w:rPr>
        <w:t xml:space="preserve">And according to </w:t>
      </w:r>
      <w:proofErr w:type="spellStart"/>
      <w:r w:rsidR="00CB15A2" w:rsidRPr="00CB15A2">
        <w:rPr>
          <w:rFonts w:eastAsia="Times New Roman"/>
          <w:sz w:val="18"/>
          <w:szCs w:val="18"/>
        </w:rPr>
        <w:t>Ramadoni</w:t>
      </w:r>
      <w:proofErr w:type="spellEnd"/>
      <w:r w:rsidR="00CB15A2" w:rsidRPr="00CB15A2">
        <w:rPr>
          <w:rFonts w:eastAsia="Times New Roman"/>
          <w:sz w:val="18"/>
          <w:szCs w:val="18"/>
        </w:rPr>
        <w:t xml:space="preserve"> (2014) stated that the principal's leadership can improve teacher performance. Meanwhile according to</w:t>
      </w:r>
      <w:r w:rsidR="00995FBB" w:rsidRPr="008D4898">
        <w:rPr>
          <w:rFonts w:eastAsia="Times New Roman"/>
          <w:sz w:val="18"/>
          <w:szCs w:val="18"/>
        </w:rPr>
        <w:t xml:space="preserve"> </w:t>
      </w:r>
      <w:r w:rsidR="00995FBB" w:rsidRPr="008D4898">
        <w:rPr>
          <w:rFonts w:eastAsia="Times New Roman"/>
          <w:sz w:val="18"/>
          <w:szCs w:val="18"/>
        </w:rPr>
        <w:fldChar w:fldCharType="begin" w:fldLock="1"/>
      </w:r>
      <w:r w:rsidR="00995FBB" w:rsidRPr="008D4898">
        <w:rPr>
          <w:rFonts w:eastAsia="Times New Roman"/>
          <w:sz w:val="18"/>
          <w:szCs w:val="18"/>
        </w:rPr>
        <w:instrText>ADDIN CSL_CITATION {"citationItems":[{"id":"ITEM-1","itemData":{"author":[{"dropping-particle":"","family":"Karweti","given":"","non-dropping-particle":"","parse-names":false,"suffix":""}],"container-title":"Jurnal Penelitian Pendidikan","id":"ITEM-1","issued":{"date-parts":[["2010"]]},"title":"Pengaruh kemampuan manajerial kepala sekolah dan faktor yang mempengaruhi motivasi kerja terhadap kinerja guru SLB di Kabupaten Subang","type":"article-journal","volume":"11, No. 2"},"uris":["http://www.mendeley.com/documents/?uuid=9a8797f9-4988-4224-a0f3-fbd49e9edcc0"]}],"mendeley":{"formattedCitation":"(Karweti, 2010)","plainTextFormattedCitation":"(Karweti, 2010)","previouslyFormattedCitation":"(Karweti, 2010)"},"properties":{"noteIndex":0},"schema":"https://github.com/citation-style-language/schema/raw/master/csl-citation.json"}</w:instrText>
      </w:r>
      <w:r w:rsidR="00995FBB" w:rsidRPr="008D4898">
        <w:rPr>
          <w:rFonts w:eastAsia="Times New Roman"/>
          <w:sz w:val="18"/>
          <w:szCs w:val="18"/>
        </w:rPr>
        <w:fldChar w:fldCharType="separate"/>
      </w:r>
      <w:r w:rsidR="00995FBB" w:rsidRPr="008D4898">
        <w:rPr>
          <w:rFonts w:eastAsia="Times New Roman"/>
          <w:noProof/>
          <w:sz w:val="18"/>
          <w:szCs w:val="18"/>
        </w:rPr>
        <w:t>(Karweti, 2010)</w:t>
      </w:r>
      <w:r w:rsidR="00995FBB" w:rsidRPr="008D4898">
        <w:rPr>
          <w:rFonts w:eastAsia="Times New Roman"/>
          <w:sz w:val="18"/>
          <w:szCs w:val="18"/>
        </w:rPr>
        <w:fldChar w:fldCharType="end"/>
      </w:r>
      <w:r w:rsidR="00995FBB" w:rsidRPr="008D4898">
        <w:rPr>
          <w:rFonts w:eastAsia="Times New Roman"/>
          <w:sz w:val="18"/>
          <w:szCs w:val="18"/>
        </w:rPr>
        <w:t xml:space="preserve"> </w:t>
      </w:r>
      <w:r w:rsidR="00CB15A2" w:rsidRPr="00CB15A2">
        <w:rPr>
          <w:rFonts w:eastAsia="Times New Roman"/>
          <w:sz w:val="18"/>
          <w:szCs w:val="18"/>
        </w:rPr>
        <w:t>suggested that the principal's managerial ability could positively influence teacher performance. School leaders must be strategic in doing their work which will motivate teachers to maintain their capacity building. Practices for managing teaching programs for teachers need to be coordinated thus they understand how to improve planning for better school (Maria, et al: 2016).</w:t>
      </w:r>
    </w:p>
    <w:p w:rsidR="00335E61" w:rsidRDefault="00335E61" w:rsidP="00157087">
      <w:pPr>
        <w:spacing w:after="200" w:line="276" w:lineRule="auto"/>
        <w:rPr>
          <w:b/>
          <w:sz w:val="18"/>
          <w:szCs w:val="18"/>
          <w:lang w:val="id-ID"/>
        </w:rPr>
      </w:pPr>
    </w:p>
    <w:p w:rsidR="00157087" w:rsidRPr="008D4898" w:rsidRDefault="00A04E88" w:rsidP="00157087">
      <w:pPr>
        <w:spacing w:after="200" w:line="276" w:lineRule="auto"/>
        <w:rPr>
          <w:b/>
          <w:sz w:val="18"/>
          <w:szCs w:val="18"/>
          <w:lang w:val="id-ID"/>
        </w:rPr>
      </w:pPr>
      <w:r w:rsidRPr="00A04E88">
        <w:rPr>
          <w:b/>
          <w:sz w:val="18"/>
          <w:szCs w:val="18"/>
        </w:rPr>
        <w:t>METHODOLOGY</w:t>
      </w:r>
    </w:p>
    <w:p w:rsidR="0082221C" w:rsidRPr="008D4898" w:rsidRDefault="00836E4B" w:rsidP="0082221C">
      <w:pPr>
        <w:spacing w:line="360" w:lineRule="auto"/>
        <w:ind w:right="268" w:firstLine="853"/>
        <w:jc w:val="both"/>
        <w:rPr>
          <w:rFonts w:eastAsia="Times New Roman"/>
          <w:sz w:val="18"/>
          <w:szCs w:val="18"/>
          <w:lang w:val="id-ID"/>
        </w:rPr>
      </w:pPr>
      <w:r w:rsidRPr="00836E4B">
        <w:rPr>
          <w:rFonts w:eastAsia="Times New Roman"/>
          <w:sz w:val="18"/>
          <w:szCs w:val="18"/>
        </w:rPr>
        <w:t>This research is a qualitative research method. This method is used because researchers want to obtain and study data containing meaning in more depth</w:t>
      </w:r>
      <w:r w:rsidR="00A30E97" w:rsidRPr="008D4898">
        <w:rPr>
          <w:rFonts w:eastAsia="Times New Roman"/>
          <w:sz w:val="18"/>
          <w:szCs w:val="18"/>
        </w:rPr>
        <w:t xml:space="preserve"> </w:t>
      </w:r>
      <w:r w:rsidR="00CB6842" w:rsidRPr="008D4898">
        <w:rPr>
          <w:rFonts w:eastAsia="Times New Roman"/>
          <w:sz w:val="18"/>
          <w:szCs w:val="18"/>
        </w:rPr>
        <w:fldChar w:fldCharType="begin" w:fldLock="1"/>
      </w:r>
      <w:r w:rsidR="00EE5E38" w:rsidRPr="008D4898">
        <w:rPr>
          <w:rFonts w:eastAsia="Times New Roman"/>
          <w:sz w:val="18"/>
          <w:szCs w:val="18"/>
        </w:rPr>
        <w:instrText>ADDIN CSL_CITATION {"citationItems":[{"id":"ITEM-1","itemData":{"author":[{"dropping-particle":"","family":"Moleong","given":"","non-dropping-particle":"","parse-names":false,"suffix":""}],"id":"ITEM-1","issued":{"date-parts":[["2005"]]},"publisher-place":"Bandung","title":"Metodologi Kualitatif","type":"book"},"uris":["http://www.mendeley.com/documents/?uuid=c51d9875-5dda-4aac-8489-b87e76ac07a2"]}],"mendeley":{"formattedCitation":"(Moleong, 2005)","plainTextFormattedCitation":"(Moleong, 2005)","previouslyFormattedCitation":"(Moleong, 2005)"},"properties":{"noteIndex":0},"schema":"https://github.com/citation-style-language/schema/raw/master/csl-citation.json"}</w:instrText>
      </w:r>
      <w:r w:rsidR="00CB6842" w:rsidRPr="008D4898">
        <w:rPr>
          <w:rFonts w:eastAsia="Times New Roman"/>
          <w:sz w:val="18"/>
          <w:szCs w:val="18"/>
        </w:rPr>
        <w:fldChar w:fldCharType="separate"/>
      </w:r>
      <w:r w:rsidR="00CB6842" w:rsidRPr="008D4898">
        <w:rPr>
          <w:rFonts w:eastAsia="Times New Roman"/>
          <w:noProof/>
          <w:sz w:val="18"/>
          <w:szCs w:val="18"/>
        </w:rPr>
        <w:t>(Moleong, 2005)</w:t>
      </w:r>
      <w:r w:rsidR="00CB6842" w:rsidRPr="008D4898">
        <w:rPr>
          <w:rFonts w:eastAsia="Times New Roman"/>
          <w:sz w:val="18"/>
          <w:szCs w:val="18"/>
        </w:rPr>
        <w:fldChar w:fldCharType="end"/>
      </w:r>
      <w:r w:rsidR="00A30E97" w:rsidRPr="008D4898">
        <w:rPr>
          <w:rFonts w:eastAsia="Times New Roman"/>
          <w:sz w:val="18"/>
          <w:szCs w:val="18"/>
        </w:rPr>
        <w:t xml:space="preserve">. </w:t>
      </w:r>
      <w:r w:rsidRPr="00836E4B">
        <w:rPr>
          <w:rFonts w:eastAsia="Times New Roman"/>
          <w:sz w:val="18"/>
          <w:szCs w:val="18"/>
        </w:rPr>
        <w:t xml:space="preserve">This study aims to examine more deeply and </w:t>
      </w:r>
      <w:proofErr w:type="spellStart"/>
      <w:r w:rsidRPr="00836E4B">
        <w:rPr>
          <w:rFonts w:eastAsia="Times New Roman"/>
          <w:sz w:val="18"/>
          <w:szCs w:val="18"/>
        </w:rPr>
        <w:t>analyze</w:t>
      </w:r>
      <w:proofErr w:type="spellEnd"/>
      <w:r w:rsidRPr="00836E4B">
        <w:rPr>
          <w:rFonts w:eastAsia="Times New Roman"/>
          <w:sz w:val="18"/>
          <w:szCs w:val="18"/>
        </w:rPr>
        <w:t xml:space="preserve"> the implementation of new policies for school principals according to Government Regulation No. 19 of 2017. The procedure in this study was carried out for one year. The research procedures are: (1) conducting policy studies and literature studies on the principals' tasks implementation at school  (2) making research guidelines/instruments (3) conducting research, (4) conducting focus group discussions, (5) Recording data, (6) data verification, (7) </w:t>
      </w:r>
      <w:proofErr w:type="spellStart"/>
      <w:r w:rsidRPr="00836E4B">
        <w:rPr>
          <w:rFonts w:eastAsia="Times New Roman"/>
          <w:sz w:val="18"/>
          <w:szCs w:val="18"/>
        </w:rPr>
        <w:t>analyzing</w:t>
      </w:r>
      <w:proofErr w:type="spellEnd"/>
      <w:r w:rsidRPr="00836E4B">
        <w:rPr>
          <w:rFonts w:eastAsia="Times New Roman"/>
          <w:sz w:val="18"/>
          <w:szCs w:val="18"/>
        </w:rPr>
        <w:t xml:space="preserve"> data, (8) qualitative narrative</w:t>
      </w:r>
      <w:r w:rsidR="00B04E5C" w:rsidRPr="008D4898">
        <w:rPr>
          <w:rFonts w:eastAsia="Times New Roman"/>
          <w:sz w:val="18"/>
          <w:szCs w:val="18"/>
        </w:rPr>
        <w:t>.</w:t>
      </w:r>
    </w:p>
    <w:p w:rsidR="0082221C" w:rsidRPr="008D4898" w:rsidRDefault="0082221C" w:rsidP="003D2E9A">
      <w:pPr>
        <w:spacing w:after="200" w:line="276" w:lineRule="auto"/>
        <w:rPr>
          <w:sz w:val="18"/>
          <w:szCs w:val="18"/>
          <w:lang w:val="id-ID"/>
        </w:rPr>
      </w:pPr>
    </w:p>
    <w:p w:rsidR="00127CD0" w:rsidRPr="008D4898" w:rsidRDefault="00BF0B26" w:rsidP="00464833">
      <w:pPr>
        <w:spacing w:after="200" w:line="276" w:lineRule="auto"/>
        <w:rPr>
          <w:b/>
          <w:sz w:val="18"/>
          <w:szCs w:val="18"/>
          <w:lang w:val="id-ID"/>
        </w:rPr>
      </w:pPr>
      <w:r w:rsidRPr="00BF0B26">
        <w:rPr>
          <w:b/>
          <w:sz w:val="18"/>
          <w:szCs w:val="18"/>
        </w:rPr>
        <w:t>RESULTS AND DISCUSSION</w:t>
      </w:r>
    </w:p>
    <w:p w:rsidR="009070F0" w:rsidRDefault="006922C0" w:rsidP="008E2EFA">
      <w:pPr>
        <w:spacing w:after="200" w:line="360" w:lineRule="auto"/>
        <w:ind w:firstLine="720"/>
        <w:jc w:val="both"/>
        <w:rPr>
          <w:rFonts w:eastAsia="Times New Roman"/>
          <w:sz w:val="18"/>
          <w:szCs w:val="18"/>
          <w:lang w:val="id-ID"/>
        </w:rPr>
      </w:pPr>
      <w:r w:rsidRPr="006922C0">
        <w:rPr>
          <w:rFonts w:eastAsia="Times New Roman"/>
          <w:sz w:val="18"/>
          <w:szCs w:val="18"/>
          <w:lang w:val="id-ID"/>
        </w:rPr>
        <w:t xml:space="preserve">Based on the study results, principals who are not teaching have more time in managing fields at school. The fields of work are curriculum, students, educators and education personnel, public relations, finance, special services, web, and online media. The </w:t>
      </w:r>
      <w:r w:rsidRPr="006922C0">
        <w:rPr>
          <w:rFonts w:eastAsia="Times New Roman"/>
          <w:sz w:val="18"/>
          <w:szCs w:val="18"/>
          <w:lang w:val="id-ID"/>
        </w:rPr>
        <w:lastRenderedPageBreak/>
        <w:t>results of research on the implementation of school principals' tasks can be seen as follows:</w:t>
      </w:r>
      <w:r w:rsidR="00283242" w:rsidRPr="008D4898">
        <w:rPr>
          <w:rFonts w:eastAsia="Times New Roman"/>
          <w:sz w:val="18"/>
          <w:szCs w:val="18"/>
          <w:lang w:val="en-US"/>
        </w:rPr>
        <w:t xml:space="preserve"> </w:t>
      </w:r>
    </w:p>
    <w:tbl>
      <w:tblPr>
        <w:tblpPr w:leftFromText="180" w:rightFromText="180" w:vertAnchor="text" w:horzAnchor="margin" w:tblpXSpec="right" w:tblpY="178"/>
        <w:tblW w:w="4286" w:type="dxa"/>
        <w:shd w:val="clear" w:color="auto" w:fill="FFFFFF" w:themeFill="background1"/>
        <w:tblLook w:val="04A0" w:firstRow="1" w:lastRow="0" w:firstColumn="1" w:lastColumn="0" w:noHBand="0" w:noVBand="1"/>
      </w:tblPr>
      <w:tblGrid>
        <w:gridCol w:w="525"/>
        <w:gridCol w:w="2585"/>
        <w:gridCol w:w="1176"/>
      </w:tblGrid>
      <w:tr w:rsidR="00D5607F" w:rsidRPr="008D4898" w:rsidTr="00D5607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No</w:t>
            </w:r>
          </w:p>
        </w:tc>
        <w:tc>
          <w:tcPr>
            <w:tcW w:w="2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DA1ACA" w:rsidP="00DA1ACA">
            <w:pPr>
              <w:rPr>
                <w:rFonts w:eastAsia="Times New Roman"/>
                <w:color w:val="000000" w:themeColor="text1"/>
                <w:sz w:val="18"/>
                <w:szCs w:val="18"/>
                <w:lang w:val="id-ID" w:eastAsia="id-ID"/>
              </w:rPr>
            </w:pPr>
            <w:r>
              <w:rPr>
                <w:rFonts w:eastAsia="Times New Roman"/>
                <w:color w:val="000000" w:themeColor="text1"/>
                <w:sz w:val="18"/>
                <w:szCs w:val="18"/>
                <w:lang w:val="id-ID" w:eastAsia="id-ID"/>
              </w:rPr>
              <w:t xml:space="preserve">Task </w:t>
            </w:r>
            <w:r w:rsidRPr="00DA1ACA">
              <w:rPr>
                <w:rFonts w:eastAsia="Times New Roman"/>
                <w:color w:val="000000" w:themeColor="text1"/>
                <w:sz w:val="18"/>
                <w:szCs w:val="18"/>
                <w:lang w:val="id-ID" w:eastAsia="id-ID"/>
              </w:rPr>
              <w:t>Implementation in managerial</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607F" w:rsidRPr="009070F0" w:rsidRDefault="00605B67" w:rsidP="00D5607F">
            <w:pPr>
              <w:rPr>
                <w:rFonts w:eastAsia="Times New Roman"/>
                <w:color w:val="000000" w:themeColor="text1"/>
                <w:sz w:val="18"/>
                <w:szCs w:val="18"/>
                <w:lang w:val="id-ID" w:eastAsia="id-ID"/>
              </w:rPr>
            </w:pPr>
            <w:r>
              <w:rPr>
                <w:rFonts w:eastAsia="Times New Roman"/>
                <w:color w:val="000000" w:themeColor="text1"/>
                <w:sz w:val="18"/>
                <w:szCs w:val="18"/>
                <w:lang w:val="id-ID" w:eastAsia="id-ID"/>
              </w:rPr>
              <w:t>A</w:t>
            </w:r>
            <w:r w:rsidR="00DA1ACA">
              <w:rPr>
                <w:rFonts w:eastAsia="Times New Roman"/>
                <w:color w:val="000000" w:themeColor="text1"/>
                <w:sz w:val="18"/>
                <w:szCs w:val="18"/>
                <w:lang w:val="id-ID" w:eastAsia="id-ID"/>
              </w:rPr>
              <w:t>chievement</w:t>
            </w:r>
            <w:r>
              <w:rPr>
                <w:rFonts w:eastAsia="Times New Roman"/>
                <w:color w:val="000000" w:themeColor="text1"/>
                <w:sz w:val="18"/>
                <w:szCs w:val="18"/>
                <w:lang w:val="id-ID" w:eastAsia="id-ID"/>
              </w:rPr>
              <w:t xml:space="preserve"> </w:t>
            </w:r>
            <w:r w:rsidR="00D5607F" w:rsidRPr="009070F0">
              <w:rPr>
                <w:rFonts w:eastAsia="Times New Roman"/>
                <w:color w:val="000000" w:themeColor="text1"/>
                <w:sz w:val="18"/>
                <w:szCs w:val="18"/>
                <w:lang w:val="id-ID" w:eastAsia="id-ID"/>
              </w:rPr>
              <w:t xml:space="preserve"> (%)</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1</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3765D7" w:rsidP="00D5607F">
            <w:pPr>
              <w:rPr>
                <w:rFonts w:eastAsia="Times New Roman"/>
                <w:bCs/>
                <w:color w:val="000000" w:themeColor="text1"/>
                <w:sz w:val="18"/>
                <w:szCs w:val="18"/>
                <w:lang w:val="id-ID" w:eastAsia="id-ID"/>
              </w:rPr>
            </w:pPr>
            <w:r w:rsidRPr="003765D7">
              <w:rPr>
                <w:rFonts w:eastAsia="Times New Roman"/>
                <w:bCs/>
                <w:color w:val="000000" w:themeColor="text1"/>
                <w:sz w:val="18"/>
                <w:szCs w:val="18"/>
                <w:lang w:val="id-ID" w:eastAsia="id-ID"/>
              </w:rPr>
              <w:t>School Planning</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84,24</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2</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3765D7" w:rsidP="00D5607F">
            <w:pPr>
              <w:rPr>
                <w:rFonts w:eastAsia="Times New Roman"/>
                <w:bCs/>
                <w:color w:val="000000" w:themeColor="text1"/>
                <w:sz w:val="18"/>
                <w:szCs w:val="18"/>
                <w:lang w:val="id-ID" w:eastAsia="id-ID"/>
              </w:rPr>
            </w:pPr>
            <w:r w:rsidRPr="003765D7">
              <w:rPr>
                <w:rFonts w:eastAsia="Times New Roman"/>
                <w:bCs/>
                <w:color w:val="000000" w:themeColor="text1"/>
                <w:sz w:val="18"/>
                <w:szCs w:val="18"/>
                <w:lang w:val="id-ID" w:eastAsia="id-ID"/>
              </w:rPr>
              <w:t>School Development</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92,73</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3</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3765D7" w:rsidP="00D5607F">
            <w:pPr>
              <w:rPr>
                <w:rFonts w:eastAsia="Times New Roman"/>
                <w:bCs/>
                <w:color w:val="000000" w:themeColor="text1"/>
                <w:sz w:val="18"/>
                <w:szCs w:val="18"/>
                <w:lang w:val="id-ID" w:eastAsia="id-ID"/>
              </w:rPr>
            </w:pPr>
            <w:r w:rsidRPr="003765D7">
              <w:rPr>
                <w:rFonts w:eastAsia="Times New Roman"/>
                <w:bCs/>
                <w:color w:val="000000" w:themeColor="text1"/>
                <w:sz w:val="18"/>
                <w:szCs w:val="18"/>
                <w:lang w:val="id-ID" w:eastAsia="id-ID"/>
              </w:rPr>
              <w:t>Leadership</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92,73</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4</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3765D7" w:rsidP="00D5607F">
            <w:pPr>
              <w:rPr>
                <w:rFonts w:eastAsia="Times New Roman"/>
                <w:bCs/>
                <w:color w:val="000000" w:themeColor="text1"/>
                <w:sz w:val="18"/>
                <w:szCs w:val="18"/>
                <w:lang w:val="id-ID" w:eastAsia="id-ID"/>
              </w:rPr>
            </w:pPr>
            <w:r w:rsidRPr="003765D7">
              <w:rPr>
                <w:rFonts w:eastAsia="Times New Roman"/>
                <w:bCs/>
                <w:color w:val="000000" w:themeColor="text1"/>
                <w:sz w:val="18"/>
                <w:szCs w:val="18"/>
                <w:lang w:val="id-ID" w:eastAsia="id-ID"/>
              </w:rPr>
              <w:t>Educators &amp; Educational Personnel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90,00</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5</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3765D7" w:rsidP="00D5607F">
            <w:pPr>
              <w:rPr>
                <w:rFonts w:eastAsia="Times New Roman"/>
                <w:bCs/>
                <w:color w:val="000000" w:themeColor="text1"/>
                <w:sz w:val="18"/>
                <w:szCs w:val="18"/>
                <w:lang w:val="id-ID" w:eastAsia="id-ID"/>
              </w:rPr>
            </w:pPr>
            <w:r w:rsidRPr="003765D7">
              <w:rPr>
                <w:rFonts w:eastAsia="Times New Roman"/>
                <w:bCs/>
                <w:color w:val="000000" w:themeColor="text1"/>
                <w:sz w:val="18"/>
                <w:szCs w:val="18"/>
                <w:lang w:val="id-ID" w:eastAsia="id-ID"/>
              </w:rPr>
              <w:t>Infrastructure</w:t>
            </w:r>
            <w:r>
              <w:rPr>
                <w:rFonts w:eastAsia="Times New Roman"/>
                <w:bCs/>
                <w:color w:val="000000" w:themeColor="text1"/>
                <w:sz w:val="18"/>
                <w:szCs w:val="18"/>
                <w:lang w:val="id-ID" w:eastAsia="id-ID"/>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89,09</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6</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773BEE" w:rsidP="00D5607F">
            <w:pPr>
              <w:rPr>
                <w:rFonts w:eastAsia="Times New Roman"/>
                <w:bCs/>
                <w:color w:val="000000" w:themeColor="text1"/>
                <w:sz w:val="18"/>
                <w:szCs w:val="18"/>
                <w:lang w:val="id-ID" w:eastAsia="id-ID"/>
              </w:rPr>
            </w:pPr>
            <w:r>
              <w:rPr>
                <w:rFonts w:eastAsia="Times New Roman"/>
                <w:bCs/>
                <w:color w:val="000000" w:themeColor="text1"/>
                <w:sz w:val="18"/>
                <w:szCs w:val="18"/>
                <w:lang w:val="id-ID" w:eastAsia="id-ID"/>
              </w:rPr>
              <w:t>Public Relation</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89,09</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7</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bCs/>
                <w:color w:val="000000" w:themeColor="text1"/>
                <w:sz w:val="18"/>
                <w:szCs w:val="18"/>
                <w:lang w:val="id-ID" w:eastAsia="id-ID"/>
              </w:rPr>
            </w:pPr>
            <w:r w:rsidRPr="00BC0A64">
              <w:rPr>
                <w:rFonts w:eastAsia="Times New Roman"/>
                <w:bCs/>
                <w:color w:val="000000" w:themeColor="text1"/>
                <w:sz w:val="18"/>
                <w:szCs w:val="18"/>
                <w:lang w:val="id-ID" w:eastAsia="id-ID"/>
              </w:rPr>
              <w:t>Learners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94,55</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8</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bCs/>
                <w:color w:val="000000" w:themeColor="text1"/>
                <w:sz w:val="18"/>
                <w:szCs w:val="18"/>
                <w:lang w:val="id-ID" w:eastAsia="id-ID"/>
              </w:rPr>
            </w:pPr>
            <w:r w:rsidRPr="00BC0A64">
              <w:rPr>
                <w:rFonts w:eastAsia="Times New Roman"/>
                <w:bCs/>
                <w:color w:val="000000" w:themeColor="text1"/>
                <w:sz w:val="18"/>
                <w:szCs w:val="18"/>
                <w:lang w:val="id-ID" w:eastAsia="id-ID"/>
              </w:rPr>
              <w:t>Curriculum</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89,09</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9</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bCs/>
                <w:color w:val="000000" w:themeColor="text1"/>
                <w:sz w:val="18"/>
                <w:szCs w:val="18"/>
                <w:lang w:val="id-ID" w:eastAsia="id-ID"/>
              </w:rPr>
            </w:pPr>
            <w:r w:rsidRPr="00BC0A64">
              <w:rPr>
                <w:rFonts w:eastAsia="Times New Roman"/>
                <w:bCs/>
                <w:color w:val="000000" w:themeColor="text1"/>
                <w:sz w:val="18"/>
                <w:szCs w:val="18"/>
                <w:lang w:val="id-ID" w:eastAsia="id-ID"/>
              </w:rPr>
              <w:t>Finance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91,43</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10</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bCs/>
                <w:color w:val="000000" w:themeColor="text1"/>
                <w:sz w:val="18"/>
                <w:szCs w:val="18"/>
                <w:lang w:val="id-ID" w:eastAsia="id-ID"/>
              </w:rPr>
            </w:pPr>
            <w:r w:rsidRPr="00BC0A64">
              <w:rPr>
                <w:rFonts w:eastAsia="Times New Roman"/>
                <w:bCs/>
                <w:color w:val="000000" w:themeColor="text1"/>
                <w:sz w:val="18"/>
                <w:szCs w:val="18"/>
                <w:lang w:val="id-ID" w:eastAsia="id-ID"/>
              </w:rPr>
              <w:t>Administration</w:t>
            </w:r>
            <w:r>
              <w:rPr>
                <w:rFonts w:eastAsia="Times New Roman"/>
                <w:bCs/>
                <w:color w:val="000000" w:themeColor="text1"/>
                <w:sz w:val="18"/>
                <w:szCs w:val="18"/>
                <w:lang w:val="id-ID" w:eastAsia="id-ID"/>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83,64</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11</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bCs/>
                <w:color w:val="000000" w:themeColor="text1"/>
                <w:sz w:val="18"/>
                <w:szCs w:val="18"/>
                <w:lang w:val="id-ID" w:eastAsia="id-ID"/>
              </w:rPr>
            </w:pPr>
            <w:r w:rsidRPr="00BC0A64">
              <w:rPr>
                <w:rFonts w:eastAsia="Times New Roman"/>
                <w:bCs/>
                <w:color w:val="000000" w:themeColor="text1"/>
                <w:sz w:val="18"/>
                <w:szCs w:val="18"/>
                <w:lang w:val="id-ID" w:eastAsia="id-ID"/>
              </w:rPr>
              <w:t>BKK (Special Job Exchange)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84,24</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12</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bCs/>
                <w:color w:val="000000" w:themeColor="text1"/>
                <w:sz w:val="18"/>
                <w:szCs w:val="18"/>
                <w:lang w:val="id-ID" w:eastAsia="id-ID"/>
              </w:rPr>
            </w:pPr>
            <w:r w:rsidRPr="00BC0A64">
              <w:rPr>
                <w:rFonts w:eastAsia="Times New Roman"/>
                <w:bCs/>
                <w:color w:val="000000" w:themeColor="text1"/>
                <w:sz w:val="18"/>
                <w:szCs w:val="18"/>
                <w:lang w:val="id-ID" w:eastAsia="id-ID"/>
              </w:rPr>
              <w:t>Special Services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84,85</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13</w:t>
            </w: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D5607F" w:rsidP="00D5607F">
            <w:pPr>
              <w:rPr>
                <w:rFonts w:eastAsia="Times New Roman"/>
                <w:bCs/>
                <w:color w:val="000000" w:themeColor="text1"/>
                <w:sz w:val="18"/>
                <w:szCs w:val="18"/>
                <w:lang w:val="id-ID" w:eastAsia="id-ID"/>
              </w:rPr>
            </w:pPr>
            <w:r w:rsidRPr="009070F0">
              <w:rPr>
                <w:rFonts w:eastAsia="Times New Roman"/>
                <w:bCs/>
                <w:color w:val="000000" w:themeColor="text1"/>
                <w:sz w:val="18"/>
                <w:szCs w:val="18"/>
                <w:lang w:val="id-ID" w:eastAsia="id-ID"/>
              </w:rPr>
              <w:t>Web &amp; Media Online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86,67</w:t>
            </w:r>
          </w:p>
        </w:tc>
      </w:tr>
      <w:tr w:rsidR="00D5607F" w:rsidRPr="008D4898" w:rsidTr="00D5607F">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tcPr>
          <w:p w:rsidR="00D5607F" w:rsidRPr="009070F0" w:rsidRDefault="00D5607F" w:rsidP="00D5607F">
            <w:pPr>
              <w:rPr>
                <w:rFonts w:eastAsia="Times New Roman"/>
                <w:color w:val="000000" w:themeColor="text1"/>
                <w:sz w:val="18"/>
                <w:szCs w:val="18"/>
                <w:lang w:val="id-ID" w:eastAsia="id-ID"/>
              </w:rPr>
            </w:pPr>
          </w:p>
        </w:tc>
        <w:tc>
          <w:tcPr>
            <w:tcW w:w="25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5607F" w:rsidRPr="009070F0" w:rsidRDefault="00BC0A64" w:rsidP="00D5607F">
            <w:pPr>
              <w:rPr>
                <w:rFonts w:eastAsia="Times New Roman"/>
                <w:color w:val="000000" w:themeColor="text1"/>
                <w:sz w:val="18"/>
                <w:szCs w:val="18"/>
                <w:lang w:val="id-ID" w:eastAsia="id-ID"/>
              </w:rPr>
            </w:pPr>
            <w:r w:rsidRPr="00BC0A64">
              <w:rPr>
                <w:rFonts w:eastAsia="Times New Roman"/>
                <w:color w:val="000000" w:themeColor="text1"/>
                <w:sz w:val="18"/>
                <w:szCs w:val="18"/>
                <w:lang w:val="id-ID" w:eastAsia="id-ID"/>
              </w:rPr>
              <w:t>Total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5607F" w:rsidRPr="009070F0" w:rsidRDefault="00D5607F" w:rsidP="00D5607F">
            <w:pPr>
              <w:jc w:val="right"/>
              <w:rPr>
                <w:rFonts w:eastAsia="Times New Roman"/>
                <w:color w:val="000000" w:themeColor="text1"/>
                <w:sz w:val="18"/>
                <w:szCs w:val="18"/>
                <w:lang w:val="id-ID" w:eastAsia="id-ID"/>
              </w:rPr>
            </w:pPr>
            <w:r w:rsidRPr="009070F0">
              <w:rPr>
                <w:rFonts w:eastAsia="Times New Roman"/>
                <w:color w:val="000000" w:themeColor="text1"/>
                <w:sz w:val="18"/>
                <w:szCs w:val="18"/>
                <w:lang w:val="id-ID" w:eastAsia="id-ID"/>
              </w:rPr>
              <w:t>88,64</w:t>
            </w:r>
          </w:p>
        </w:tc>
      </w:tr>
    </w:tbl>
    <w:p w:rsidR="00D5607F" w:rsidRDefault="00D5607F" w:rsidP="00622561">
      <w:pPr>
        <w:spacing w:line="360" w:lineRule="auto"/>
        <w:ind w:firstLine="697"/>
        <w:jc w:val="both"/>
        <w:rPr>
          <w:rFonts w:eastAsia="Times New Roman"/>
          <w:sz w:val="18"/>
          <w:szCs w:val="18"/>
          <w:lang w:val="id-ID"/>
        </w:rPr>
      </w:pPr>
    </w:p>
    <w:p w:rsidR="00E02EF2" w:rsidRPr="008D4898" w:rsidRDefault="001F22E4" w:rsidP="00622561">
      <w:pPr>
        <w:spacing w:line="360" w:lineRule="auto"/>
        <w:ind w:firstLine="697"/>
        <w:jc w:val="both"/>
        <w:rPr>
          <w:rFonts w:eastAsia="Times New Roman"/>
          <w:sz w:val="18"/>
          <w:szCs w:val="18"/>
          <w:lang w:val="id-ID" w:eastAsia="id-ID"/>
        </w:rPr>
      </w:pPr>
      <w:r w:rsidRPr="001F22E4">
        <w:rPr>
          <w:rFonts w:eastAsia="Times New Roman"/>
          <w:sz w:val="18"/>
          <w:szCs w:val="18"/>
          <w:lang w:val="id-ID" w:eastAsia="id-ID"/>
        </w:rPr>
        <w:t>Based on the data above, it is known that the achievement of the principal's task in school management is 88.64%. This score showed that the implementation of the principal's task has been good at managing school. In more detail, the principal's task in school planning is good with 84.24% score. The principal's task in developing school is very good with 92.73% score. The principal's task in leadership is very good with 92.73% score. The principal's task in Educators &amp; Education Personnel management is very good with 90% score. The principal's task in managing infrastructure is good with a score of 89.09%. The principal's task in PR management is good with a score of 89.09%. The principal's task in managing students is good with a score of 94.55%. The principal's task in curriculum management is good with a score of 89.09%. The principal's task in financial management is good with the achievement of 91.43. The principal's task in administration management is good with the achievement of 83.64. The principal's task in BKK (Special Work Exchange) management is good with the achievement of 84.24. The principal's task in special service management is good with 84.85% score. The principal's task in web and online media is also good with 88.64% score.</w:t>
      </w:r>
      <w:r w:rsidR="003335AC" w:rsidRPr="008D4898">
        <w:rPr>
          <w:rFonts w:eastAsia="Times New Roman"/>
          <w:bCs/>
          <w:color w:val="000000" w:themeColor="text1"/>
          <w:sz w:val="18"/>
          <w:szCs w:val="18"/>
          <w:lang w:val="id-ID" w:eastAsia="id-ID"/>
        </w:rPr>
        <w:t xml:space="preserve"> </w:t>
      </w:r>
      <w:r w:rsidR="00E52622" w:rsidRPr="008D4898">
        <w:rPr>
          <w:rFonts w:eastAsia="Times New Roman"/>
          <w:bCs/>
          <w:color w:val="000000" w:themeColor="text1"/>
          <w:sz w:val="18"/>
          <w:szCs w:val="18"/>
          <w:lang w:val="id-ID" w:eastAsia="id-ID"/>
        </w:rPr>
        <w:t xml:space="preserve"> </w:t>
      </w:r>
      <w:r w:rsidR="00B02199" w:rsidRPr="008D4898">
        <w:rPr>
          <w:rFonts w:eastAsia="Times New Roman"/>
          <w:bCs/>
          <w:color w:val="000000" w:themeColor="text1"/>
          <w:sz w:val="18"/>
          <w:szCs w:val="18"/>
          <w:lang w:val="id-ID" w:eastAsia="id-ID"/>
        </w:rPr>
        <w:t xml:space="preserve"> </w:t>
      </w:r>
    </w:p>
    <w:p w:rsidR="00E02EF2" w:rsidRPr="008D4898" w:rsidRDefault="00955940" w:rsidP="008E2EFA">
      <w:pPr>
        <w:spacing w:line="360" w:lineRule="auto"/>
        <w:ind w:firstLine="697"/>
        <w:jc w:val="both"/>
        <w:rPr>
          <w:rFonts w:eastAsia="Times New Roman"/>
          <w:sz w:val="18"/>
          <w:szCs w:val="18"/>
          <w:lang w:val="id-ID"/>
        </w:rPr>
      </w:pPr>
      <w:r w:rsidRPr="00955940">
        <w:rPr>
          <w:rFonts w:eastAsia="Times New Roman"/>
          <w:sz w:val="18"/>
          <w:szCs w:val="18"/>
          <w:lang w:val="id-ID"/>
        </w:rPr>
        <w:lastRenderedPageBreak/>
        <w:t>The principal must have competence in carrying out their duties. Sagala (2009: 126) stated that competence is a set of knowledge, skills, and behaviors that must be owned by the principal in carrying out their duties and responsibilities. Furthermore, managerial competence according to Ismuha (2016) was the ability of principals in organizing and developing school resources to create an effective, efficient learning environment. Principals are required to have skills in developing the human resources available in their schools, therefore, they can truly be empowered and contribute to the achievement of educational goals in schools</w:t>
      </w:r>
      <w:r w:rsidR="00E02EF2" w:rsidRPr="008D4898">
        <w:rPr>
          <w:rFonts w:eastAsia="Times New Roman"/>
          <w:sz w:val="18"/>
          <w:szCs w:val="18"/>
          <w:lang w:val="id-ID"/>
        </w:rPr>
        <w:t xml:space="preserve">. </w:t>
      </w:r>
    </w:p>
    <w:p w:rsidR="00EA6526" w:rsidRPr="00EA6526" w:rsidRDefault="00EA6526" w:rsidP="00EA6526">
      <w:pPr>
        <w:spacing w:line="360" w:lineRule="auto"/>
        <w:ind w:firstLine="697"/>
        <w:jc w:val="both"/>
        <w:rPr>
          <w:rFonts w:eastAsia="Times New Roman"/>
          <w:sz w:val="18"/>
          <w:szCs w:val="18"/>
          <w:lang w:val="id-ID"/>
        </w:rPr>
      </w:pPr>
      <w:r w:rsidRPr="00EA6526">
        <w:rPr>
          <w:rFonts w:eastAsia="Times New Roman"/>
          <w:sz w:val="18"/>
          <w:szCs w:val="18"/>
          <w:lang w:val="id-ID"/>
        </w:rPr>
        <w:t>According to Kunandar (2007: 1), "the principal as a manager must be able to manage hence all school potential can function optimally. This can be done if the principal can perform management functions properly, including (1) planning; (2) organization, (3) direction/control; and (4) supervision.</w:t>
      </w:r>
    </w:p>
    <w:p w:rsidR="00E02EF2" w:rsidRPr="008D4898" w:rsidRDefault="00EA6526" w:rsidP="00EA6526">
      <w:pPr>
        <w:spacing w:line="360" w:lineRule="auto"/>
        <w:ind w:firstLine="697"/>
        <w:jc w:val="both"/>
        <w:rPr>
          <w:rFonts w:eastAsia="Times New Roman"/>
          <w:sz w:val="18"/>
          <w:szCs w:val="18"/>
          <w:lang w:val="id-ID"/>
        </w:rPr>
      </w:pPr>
      <w:r w:rsidRPr="00EA6526">
        <w:rPr>
          <w:rFonts w:eastAsia="Times New Roman"/>
          <w:sz w:val="18"/>
          <w:szCs w:val="18"/>
          <w:lang w:val="id-ID"/>
        </w:rPr>
        <w:t>Then, according to Wahyudi (2009: 64), in order to carry out its role and function as a manager, "the principal must have the right strategy to utilize educational staff through cooperation or giving opportunities to the teaching staff to improve their profession, and encourage the involvement of all education staff in various activities that support school programs.</w:t>
      </w:r>
    </w:p>
    <w:p w:rsidR="00E02EF2" w:rsidRPr="008D4898" w:rsidRDefault="00350E97" w:rsidP="008E2EFA">
      <w:pPr>
        <w:spacing w:line="360" w:lineRule="auto"/>
        <w:ind w:firstLine="697"/>
        <w:jc w:val="both"/>
        <w:rPr>
          <w:rFonts w:eastAsia="Times New Roman"/>
          <w:sz w:val="18"/>
          <w:szCs w:val="18"/>
          <w:lang w:val="id-ID" w:eastAsia="id-ID"/>
        </w:rPr>
      </w:pPr>
      <w:r w:rsidRPr="00350E97">
        <w:rPr>
          <w:rFonts w:eastAsia="Times New Roman"/>
          <w:sz w:val="18"/>
          <w:szCs w:val="18"/>
          <w:lang w:val="id-ID" w:eastAsia="id-ID"/>
        </w:rPr>
        <w:t xml:space="preserve">In the school managerial context, a school principal is required to carry out the following competencies: (1) compiling school planning for various levels (2) developing school organizations as needed (3) leading schools in optimizing school resources, (4) managing changes and developing schools towards effective learning organizations (5) creating culture and a conducive and innovative situation for student learning (6) managing teachers and staff in utilizing human resources optimally (7) managing school infrastructure (8) managing school relations and community in seeking support, ideas, learning resources, and school financing (9) managing new student acceptance and placement and capacity building for students. (10) managing curriculum development and learning activities according to the direction and objectives of national education (11) managing school finance under accountable, transparent and efficient management (12) managing school </w:t>
      </w:r>
      <w:r w:rsidRPr="00350E97">
        <w:rPr>
          <w:rFonts w:eastAsia="Times New Roman"/>
          <w:sz w:val="18"/>
          <w:szCs w:val="18"/>
          <w:lang w:val="id-ID" w:eastAsia="id-ID"/>
        </w:rPr>
        <w:lastRenderedPageBreak/>
        <w:t>administration in supporting school goals achievement ( 13) managing special school service units in supporting learning activities (14) managing school information systems in supporting program preparation and decision making (15) utilizing information technology advancements to improve learning and school management (16) monitoring, evaluating, and reporting the implementation of school program activities with appropriate procedures and plan.</w:t>
      </w:r>
    </w:p>
    <w:p w:rsidR="00E02EF2" w:rsidRPr="008D4898" w:rsidRDefault="00BC4CCD" w:rsidP="008E2EFA">
      <w:pPr>
        <w:spacing w:line="360" w:lineRule="auto"/>
        <w:ind w:firstLine="697"/>
        <w:jc w:val="both"/>
        <w:rPr>
          <w:rFonts w:eastAsia="Times New Roman"/>
          <w:sz w:val="18"/>
          <w:szCs w:val="18"/>
          <w:lang w:val="id-ID" w:eastAsia="id-ID"/>
        </w:rPr>
      </w:pPr>
      <w:r w:rsidRPr="00BC4CCD">
        <w:rPr>
          <w:rFonts w:eastAsia="Times New Roman"/>
          <w:sz w:val="18"/>
          <w:szCs w:val="18"/>
          <w:lang w:val="id-ID" w:eastAsia="id-ID"/>
        </w:rPr>
        <w:t>Education management is interpreted as an activity of integrating educational resources, therefore, they focus on achieving educational goals (Made Pidarta 2008: 4). The educational resources here are employment, funding, facilities, and infrastructure including information. Thus, a manager's ability to carry out managerial tasks is to integrate these resources. In this definition, of course, includes the process of planning, organizing, mobilizing, and controlling as a management function (Sudibyo: 2008). How resources are planned, organized, directed, and controlled to achieve organizational goals is the question that must be answered in managerial tasks</w:t>
      </w:r>
      <w:r w:rsidR="00E02EF2" w:rsidRPr="008D4898">
        <w:rPr>
          <w:rFonts w:eastAsia="Times New Roman"/>
          <w:sz w:val="18"/>
          <w:szCs w:val="18"/>
          <w:lang w:val="id-ID" w:eastAsia="id-ID"/>
        </w:rPr>
        <w:t>.</w:t>
      </w:r>
    </w:p>
    <w:p w:rsidR="00E02EF2" w:rsidRPr="008D4898" w:rsidRDefault="003D6AE1" w:rsidP="008E2EFA">
      <w:pPr>
        <w:spacing w:line="360" w:lineRule="auto"/>
        <w:ind w:firstLine="697"/>
        <w:jc w:val="both"/>
        <w:rPr>
          <w:rFonts w:eastAsia="Times New Roman"/>
          <w:sz w:val="18"/>
          <w:szCs w:val="18"/>
          <w:lang w:val="id-ID" w:eastAsia="id-ID"/>
        </w:rPr>
      </w:pPr>
      <w:r w:rsidRPr="003D6AE1">
        <w:rPr>
          <w:rFonts w:eastAsia="Times New Roman"/>
          <w:sz w:val="18"/>
          <w:szCs w:val="18"/>
          <w:lang w:val="id-ID" w:eastAsia="id-ID"/>
        </w:rPr>
        <w:t>Whereas Ricard (1975: 168) defined management education as one's efforts to direct, and provide opportunities for others to carry out work effectively, and accept personal accountability to achieve the measurement results set. In this context, the achievement of management functions and results can be measured clearly, therefore the objectives must be formulated hence the comparison between planning and results achieved is clear based on planning. In other words, management needs a standard as a success measurement</w:t>
      </w:r>
      <w:r w:rsidR="00E02EF2" w:rsidRPr="008D4898">
        <w:rPr>
          <w:rFonts w:eastAsia="Times New Roman"/>
          <w:sz w:val="18"/>
          <w:szCs w:val="18"/>
          <w:lang w:val="id-ID" w:eastAsia="id-ID"/>
        </w:rPr>
        <w:t>.</w:t>
      </w:r>
    </w:p>
    <w:p w:rsidR="00E02EF2" w:rsidRPr="008D4898" w:rsidRDefault="008336DD" w:rsidP="008E2EFA">
      <w:pPr>
        <w:spacing w:line="360" w:lineRule="auto"/>
        <w:ind w:firstLine="697"/>
        <w:jc w:val="both"/>
        <w:rPr>
          <w:rFonts w:eastAsia="Times New Roman"/>
          <w:sz w:val="18"/>
          <w:szCs w:val="18"/>
          <w:lang w:val="id-ID" w:eastAsia="id-ID"/>
        </w:rPr>
      </w:pPr>
      <w:r w:rsidRPr="008336DD">
        <w:rPr>
          <w:rFonts w:eastAsia="Times New Roman"/>
          <w:sz w:val="18"/>
          <w:szCs w:val="18"/>
          <w:lang w:val="id-ID" w:eastAsia="id-ID"/>
        </w:rPr>
        <w:t>A manager is a person who tries to achieve counted goals, and the administrator as a person who tries to achieve uncounted goals (Sutrisno, 1985: 15). This managerial competency must be understood more broadly, for example in planning, a school principal must comprehend the theory of planning and all national education policies as a foundation in school planning, either strategic planning, operational planning, annual planning, or school budgets. The preparation of this plan also includes operational planning and strategic planning.</w:t>
      </w:r>
      <w:r w:rsidR="00E02EF2" w:rsidRPr="008D4898">
        <w:rPr>
          <w:rFonts w:eastAsia="Times New Roman"/>
          <w:sz w:val="18"/>
          <w:szCs w:val="18"/>
          <w:lang w:val="id-ID" w:eastAsia="id-ID"/>
        </w:rPr>
        <w:t xml:space="preserve"> </w:t>
      </w:r>
    </w:p>
    <w:p w:rsidR="00B75E83" w:rsidRPr="008D4898" w:rsidRDefault="00B75E83" w:rsidP="0082221C">
      <w:pPr>
        <w:spacing w:after="200" w:line="276" w:lineRule="auto"/>
        <w:jc w:val="both"/>
        <w:rPr>
          <w:rFonts w:eastAsia="Times New Roman"/>
          <w:sz w:val="18"/>
          <w:szCs w:val="18"/>
          <w:lang w:val="id-ID"/>
        </w:rPr>
      </w:pPr>
    </w:p>
    <w:p w:rsidR="00157087" w:rsidRPr="008D4898" w:rsidRDefault="009A6FA1" w:rsidP="00F5134C">
      <w:pPr>
        <w:pStyle w:val="ListParagraph"/>
        <w:spacing w:line="274" w:lineRule="auto"/>
        <w:ind w:right="248"/>
        <w:jc w:val="both"/>
        <w:rPr>
          <w:rFonts w:ascii="Times New Roman" w:eastAsia="Times New Roman" w:hAnsi="Times New Roman" w:cs="Times New Roman"/>
          <w:sz w:val="18"/>
          <w:szCs w:val="18"/>
          <w:lang w:val="id-ID"/>
        </w:rPr>
      </w:pPr>
      <w:r w:rsidRPr="009A6FA1">
        <w:rPr>
          <w:rFonts w:ascii="Times New Roman" w:hAnsi="Times New Roman" w:cs="Times New Roman"/>
          <w:sz w:val="18"/>
          <w:szCs w:val="18"/>
          <w:lang w:val="id-ID"/>
        </w:rPr>
        <w:lastRenderedPageBreak/>
        <w:t>CONCLUSION</w:t>
      </w:r>
    </w:p>
    <w:p w:rsidR="005C4C11" w:rsidRPr="00E34A8A" w:rsidRDefault="009A6FA1" w:rsidP="009B5190">
      <w:pPr>
        <w:tabs>
          <w:tab w:val="left" w:pos="8931"/>
        </w:tabs>
        <w:spacing w:line="360" w:lineRule="auto"/>
        <w:ind w:right="248" w:firstLine="567"/>
        <w:jc w:val="both"/>
        <w:rPr>
          <w:rFonts w:eastAsia="Times New Roman"/>
          <w:sz w:val="18"/>
          <w:szCs w:val="18"/>
          <w:lang w:val="id-ID"/>
        </w:rPr>
      </w:pPr>
      <w:r w:rsidRPr="009A6FA1">
        <w:rPr>
          <w:rFonts w:eastAsia="Times New Roman"/>
          <w:sz w:val="18"/>
          <w:szCs w:val="18"/>
          <w:lang w:val="id-ID"/>
        </w:rPr>
        <w:t xml:space="preserve">After a change of policy regarding the implementation of principals' task in managerial, it concludes that the implementation of principals' task in managerial has been good. This is because </w:t>
      </w:r>
      <w:r w:rsidRPr="009A6FA1">
        <w:rPr>
          <w:rFonts w:eastAsia="Times New Roman"/>
          <w:sz w:val="18"/>
          <w:szCs w:val="18"/>
          <w:lang w:val="id-ID"/>
        </w:rPr>
        <w:lastRenderedPageBreak/>
        <w:t>principals have more time to manage fields at school namely curriculum, students, educators and education personnel, public relations, finance, and special services.</w:t>
      </w:r>
      <w:r w:rsidR="006279CF" w:rsidRPr="00E34A8A">
        <w:rPr>
          <w:rFonts w:eastAsia="Times New Roman"/>
          <w:sz w:val="18"/>
          <w:szCs w:val="18"/>
          <w:lang w:val="id-ID"/>
        </w:rPr>
        <w:t xml:space="preserve"> </w:t>
      </w:r>
      <w:r w:rsidR="000129B2" w:rsidRPr="00E34A8A">
        <w:rPr>
          <w:rFonts w:eastAsia="Times New Roman"/>
          <w:sz w:val="18"/>
          <w:szCs w:val="18"/>
          <w:lang w:val="id-ID"/>
        </w:rPr>
        <w:t xml:space="preserve"> </w:t>
      </w:r>
      <w:r w:rsidR="00C25BF9" w:rsidRPr="00E34A8A">
        <w:rPr>
          <w:rFonts w:eastAsia="Times New Roman"/>
          <w:sz w:val="18"/>
          <w:szCs w:val="18"/>
          <w:lang w:val="id-ID"/>
        </w:rPr>
        <w:t xml:space="preserve"> </w:t>
      </w:r>
      <w:r w:rsidR="005C4C11" w:rsidRPr="00E34A8A">
        <w:rPr>
          <w:rFonts w:eastAsia="Times New Roman"/>
          <w:sz w:val="18"/>
          <w:szCs w:val="18"/>
          <w:lang w:val="id-ID"/>
        </w:rPr>
        <w:t xml:space="preserve">  </w:t>
      </w:r>
    </w:p>
    <w:p w:rsidR="005C4C11" w:rsidRPr="009A6FA1" w:rsidRDefault="00F5134C" w:rsidP="005C4C11">
      <w:pPr>
        <w:spacing w:line="274" w:lineRule="auto"/>
        <w:ind w:right="248"/>
        <w:jc w:val="both"/>
        <w:rPr>
          <w:rFonts w:eastAsia="Times New Roman"/>
          <w:color w:val="FF0000"/>
          <w:sz w:val="18"/>
          <w:szCs w:val="18"/>
          <w:lang w:val="id-ID"/>
        </w:rPr>
      </w:pPr>
      <w:r w:rsidRPr="00E34A8A">
        <w:rPr>
          <w:rFonts w:eastAsia="Times New Roman"/>
          <w:sz w:val="18"/>
          <w:szCs w:val="18"/>
          <w:lang w:val="id-ID"/>
        </w:rPr>
        <w:t xml:space="preserve"> </w:t>
      </w:r>
    </w:p>
    <w:p w:rsidR="002F0660" w:rsidRPr="00E34A8A" w:rsidRDefault="002F0660" w:rsidP="002F0660">
      <w:pPr>
        <w:spacing w:after="200" w:line="276" w:lineRule="auto"/>
        <w:rPr>
          <w:sz w:val="18"/>
          <w:szCs w:val="18"/>
        </w:rPr>
      </w:pPr>
    </w:p>
    <w:p w:rsidR="008D4898" w:rsidRPr="00E34A8A" w:rsidRDefault="008D4898" w:rsidP="00157087">
      <w:pPr>
        <w:spacing w:after="200" w:line="276" w:lineRule="auto"/>
        <w:rPr>
          <w:b/>
          <w:sz w:val="18"/>
          <w:szCs w:val="18"/>
        </w:rPr>
        <w:sectPr w:rsidR="008D4898" w:rsidRPr="00E34A8A" w:rsidSect="00911880">
          <w:type w:val="continuous"/>
          <w:pgSz w:w="11906" w:h="16838"/>
          <w:pgMar w:top="1440" w:right="1440" w:bottom="1440" w:left="1440" w:header="708" w:footer="708" w:gutter="0"/>
          <w:cols w:num="2" w:space="708"/>
          <w:docGrid w:linePitch="360"/>
        </w:sectPr>
      </w:pPr>
    </w:p>
    <w:p w:rsidR="008E2EFA" w:rsidRDefault="008E2EFA" w:rsidP="00157087">
      <w:pPr>
        <w:spacing w:after="200" w:line="276" w:lineRule="auto"/>
        <w:rPr>
          <w:b/>
          <w:sz w:val="18"/>
          <w:szCs w:val="18"/>
          <w:lang w:val="id-ID"/>
        </w:rPr>
      </w:pPr>
    </w:p>
    <w:p w:rsidR="00157087" w:rsidRPr="009A6FA1" w:rsidRDefault="009A6FA1" w:rsidP="00157087">
      <w:pPr>
        <w:spacing w:after="200" w:line="276" w:lineRule="auto"/>
        <w:rPr>
          <w:b/>
          <w:sz w:val="18"/>
          <w:szCs w:val="18"/>
          <w:lang w:val="id-ID"/>
        </w:rPr>
      </w:pPr>
      <w:r>
        <w:rPr>
          <w:b/>
          <w:sz w:val="18"/>
          <w:szCs w:val="18"/>
          <w:lang w:val="id-ID"/>
        </w:rPr>
        <w:t>REFERENCES</w:t>
      </w:r>
    </w:p>
    <w:p w:rsidR="00126528" w:rsidRPr="00E34A8A" w:rsidRDefault="00CB6842" w:rsidP="000B2F62">
      <w:pPr>
        <w:spacing w:line="0" w:lineRule="atLeast"/>
        <w:jc w:val="both"/>
        <w:rPr>
          <w:rFonts w:eastAsia="Times New Roman"/>
          <w:sz w:val="18"/>
          <w:szCs w:val="18"/>
          <w:lang w:val="id-ID"/>
        </w:rPr>
      </w:pPr>
      <w:proofErr w:type="spellStart"/>
      <w:r w:rsidRPr="00E34A8A">
        <w:rPr>
          <w:rFonts w:eastAsia="Times New Roman"/>
          <w:sz w:val="18"/>
          <w:szCs w:val="18"/>
        </w:rPr>
        <w:t>Arikunto</w:t>
      </w:r>
      <w:proofErr w:type="spellEnd"/>
      <w:r w:rsidRPr="00E34A8A">
        <w:rPr>
          <w:rFonts w:eastAsia="Times New Roman"/>
          <w:sz w:val="18"/>
          <w:szCs w:val="18"/>
        </w:rPr>
        <w:t xml:space="preserve">, </w:t>
      </w:r>
      <w:proofErr w:type="spellStart"/>
      <w:r w:rsidRPr="00E34A8A">
        <w:rPr>
          <w:rFonts w:eastAsia="Times New Roman"/>
          <w:sz w:val="18"/>
          <w:szCs w:val="18"/>
        </w:rPr>
        <w:t>Suharsimi</w:t>
      </w:r>
      <w:proofErr w:type="spellEnd"/>
      <w:r w:rsidRPr="00E34A8A">
        <w:rPr>
          <w:rFonts w:eastAsia="Times New Roman"/>
          <w:sz w:val="18"/>
          <w:szCs w:val="18"/>
        </w:rPr>
        <w:t>. 201</w:t>
      </w:r>
      <w:r w:rsidR="00543947" w:rsidRPr="00E34A8A">
        <w:rPr>
          <w:rFonts w:eastAsia="Times New Roman"/>
          <w:sz w:val="18"/>
          <w:szCs w:val="18"/>
        </w:rPr>
        <w:t xml:space="preserve">0. </w:t>
      </w:r>
      <w:proofErr w:type="spellStart"/>
      <w:r w:rsidR="00543947" w:rsidRPr="00E34A8A">
        <w:rPr>
          <w:rFonts w:eastAsia="Times New Roman"/>
          <w:i/>
          <w:sz w:val="18"/>
          <w:szCs w:val="18"/>
        </w:rPr>
        <w:t>Prosedur</w:t>
      </w:r>
      <w:proofErr w:type="spellEnd"/>
      <w:r w:rsidR="00543947" w:rsidRPr="00E34A8A">
        <w:rPr>
          <w:rFonts w:eastAsia="Times New Roman"/>
          <w:i/>
          <w:sz w:val="18"/>
          <w:szCs w:val="18"/>
        </w:rPr>
        <w:t xml:space="preserve"> </w:t>
      </w:r>
      <w:proofErr w:type="spellStart"/>
      <w:r w:rsidR="00543947" w:rsidRPr="00E34A8A">
        <w:rPr>
          <w:rFonts w:eastAsia="Times New Roman"/>
          <w:i/>
          <w:sz w:val="18"/>
          <w:szCs w:val="18"/>
        </w:rPr>
        <w:t>Penelitian</w:t>
      </w:r>
      <w:proofErr w:type="spellEnd"/>
      <w:r w:rsidR="00543947" w:rsidRPr="00E34A8A">
        <w:rPr>
          <w:rFonts w:eastAsia="Times New Roman"/>
          <w:sz w:val="18"/>
          <w:szCs w:val="18"/>
        </w:rPr>
        <w:t xml:space="preserve">. Jakarta: </w:t>
      </w:r>
      <w:proofErr w:type="spellStart"/>
      <w:r w:rsidR="00543947" w:rsidRPr="00E34A8A">
        <w:rPr>
          <w:rFonts w:eastAsia="Times New Roman"/>
          <w:sz w:val="18"/>
          <w:szCs w:val="18"/>
        </w:rPr>
        <w:t>Asdi</w:t>
      </w:r>
      <w:proofErr w:type="spellEnd"/>
      <w:r w:rsidR="00543947" w:rsidRPr="00E34A8A">
        <w:rPr>
          <w:rFonts w:eastAsia="Times New Roman"/>
          <w:sz w:val="18"/>
          <w:szCs w:val="18"/>
        </w:rPr>
        <w:t xml:space="preserve"> </w:t>
      </w:r>
      <w:proofErr w:type="spellStart"/>
      <w:r w:rsidR="00543947" w:rsidRPr="00E34A8A">
        <w:rPr>
          <w:rFonts w:eastAsia="Times New Roman"/>
          <w:sz w:val="18"/>
          <w:szCs w:val="18"/>
        </w:rPr>
        <w:t>Mahasa</w:t>
      </w:r>
      <w:proofErr w:type="spellEnd"/>
      <w:r w:rsidR="00543947" w:rsidRPr="00E34A8A">
        <w:rPr>
          <w:rFonts w:eastAsia="Times New Roman"/>
          <w:sz w:val="18"/>
          <w:szCs w:val="18"/>
        </w:rPr>
        <w:t>.</w:t>
      </w:r>
    </w:p>
    <w:p w:rsidR="00E02EF2" w:rsidRPr="00E34A8A" w:rsidRDefault="00E02EF2" w:rsidP="000B2F62">
      <w:pPr>
        <w:spacing w:line="0" w:lineRule="atLeast"/>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Baharun</w:t>
      </w:r>
      <w:proofErr w:type="spellEnd"/>
      <w:r w:rsidRPr="00E34A8A">
        <w:rPr>
          <w:rFonts w:eastAsia="Times New Roman"/>
          <w:sz w:val="18"/>
          <w:szCs w:val="18"/>
        </w:rPr>
        <w:t xml:space="preserve">, </w:t>
      </w:r>
      <w:proofErr w:type="spellStart"/>
      <w:r w:rsidRPr="00E34A8A">
        <w:rPr>
          <w:rFonts w:eastAsia="Times New Roman"/>
          <w:sz w:val="18"/>
          <w:szCs w:val="18"/>
        </w:rPr>
        <w:t>Hasan</w:t>
      </w:r>
      <w:proofErr w:type="spellEnd"/>
      <w:r w:rsidRPr="00E34A8A">
        <w:rPr>
          <w:rFonts w:eastAsia="Times New Roman"/>
          <w:sz w:val="18"/>
          <w:szCs w:val="18"/>
        </w:rPr>
        <w:t xml:space="preserve">. 2017. </w:t>
      </w:r>
      <w:proofErr w:type="spellStart"/>
      <w:r w:rsidRPr="00E34A8A">
        <w:rPr>
          <w:rFonts w:eastAsia="Times New Roman"/>
          <w:sz w:val="18"/>
          <w:szCs w:val="18"/>
        </w:rPr>
        <w:t>Peningkatan</w:t>
      </w:r>
      <w:proofErr w:type="spellEnd"/>
      <w:r w:rsidRPr="00E34A8A">
        <w:rPr>
          <w:rFonts w:eastAsia="Times New Roman"/>
          <w:sz w:val="18"/>
          <w:szCs w:val="18"/>
        </w:rPr>
        <w:t xml:space="preserve"> </w:t>
      </w:r>
      <w:proofErr w:type="spellStart"/>
      <w:r w:rsidRPr="00E34A8A">
        <w:rPr>
          <w:rFonts w:eastAsia="Times New Roman"/>
          <w:sz w:val="18"/>
          <w:szCs w:val="18"/>
        </w:rPr>
        <w:t>kompetensi</w:t>
      </w:r>
      <w:proofErr w:type="spellEnd"/>
      <w:r w:rsidRPr="00E34A8A">
        <w:rPr>
          <w:rFonts w:eastAsia="Times New Roman"/>
          <w:sz w:val="18"/>
          <w:szCs w:val="18"/>
        </w:rPr>
        <w:t xml:space="preserve"> Guru </w:t>
      </w:r>
      <w:proofErr w:type="spellStart"/>
      <w:r w:rsidRPr="00E34A8A">
        <w:rPr>
          <w:rFonts w:eastAsia="Times New Roman"/>
          <w:sz w:val="18"/>
          <w:szCs w:val="18"/>
        </w:rPr>
        <w:t>Melalui</w:t>
      </w:r>
      <w:proofErr w:type="spellEnd"/>
      <w:r w:rsidRPr="00E34A8A">
        <w:rPr>
          <w:rFonts w:eastAsia="Times New Roman"/>
          <w:sz w:val="18"/>
          <w:szCs w:val="18"/>
        </w:rPr>
        <w:t xml:space="preserve"> </w:t>
      </w:r>
      <w:proofErr w:type="spellStart"/>
      <w:r w:rsidRPr="00E34A8A">
        <w:rPr>
          <w:rFonts w:eastAsia="Times New Roman"/>
          <w:sz w:val="18"/>
          <w:szCs w:val="18"/>
        </w:rPr>
        <w:t>sistim</w:t>
      </w:r>
      <w:proofErr w:type="spellEnd"/>
      <w:r w:rsidRPr="00E34A8A">
        <w:rPr>
          <w:rFonts w:eastAsia="Times New Roman"/>
          <w:sz w:val="18"/>
          <w:szCs w:val="18"/>
        </w:rPr>
        <w:t xml:space="preserve"> </w:t>
      </w:r>
      <w:proofErr w:type="spellStart"/>
      <w:r w:rsidRPr="00E34A8A">
        <w:rPr>
          <w:rFonts w:eastAsia="Times New Roman"/>
          <w:sz w:val="18"/>
          <w:szCs w:val="18"/>
        </w:rPr>
        <w:t>Kepeimpinan</w:t>
      </w:r>
      <w:proofErr w:type="spellEnd"/>
      <w:r w:rsidRPr="00E34A8A">
        <w:rPr>
          <w:rFonts w:eastAsia="Times New Roman"/>
          <w:sz w:val="18"/>
          <w:szCs w:val="18"/>
        </w:rPr>
        <w:t xml:space="preserve"> </w:t>
      </w:r>
      <w:proofErr w:type="spellStart"/>
      <w:r w:rsidRPr="00E34A8A">
        <w:rPr>
          <w:rFonts w:eastAsia="Times New Roman"/>
          <w:sz w:val="18"/>
          <w:szCs w:val="18"/>
        </w:rPr>
        <w:t>Kepala</w:t>
      </w:r>
      <w:proofErr w:type="spellEnd"/>
      <w:r w:rsidRPr="00E34A8A">
        <w:rPr>
          <w:rFonts w:eastAsia="Times New Roman"/>
          <w:sz w:val="18"/>
          <w:szCs w:val="18"/>
        </w:rPr>
        <w:t xml:space="preserve"> Madrasah. </w:t>
      </w:r>
      <w:proofErr w:type="spellStart"/>
      <w:r w:rsidRPr="00E34A8A">
        <w:rPr>
          <w:rFonts w:eastAsia="Times New Roman"/>
          <w:sz w:val="18"/>
          <w:szCs w:val="18"/>
        </w:rPr>
        <w:t>AT-Tajdid</w:t>
      </w:r>
      <w:proofErr w:type="gramStart"/>
      <w:r w:rsidRPr="00E34A8A">
        <w:rPr>
          <w:rFonts w:eastAsia="Times New Roman"/>
          <w:sz w:val="18"/>
          <w:szCs w:val="18"/>
        </w:rPr>
        <w:t>:Jurnal</w:t>
      </w:r>
      <w:proofErr w:type="spellEnd"/>
      <w:proofErr w:type="gramEnd"/>
      <w:r w:rsidRPr="00E34A8A">
        <w:rPr>
          <w:rFonts w:eastAsia="Times New Roman"/>
          <w:sz w:val="18"/>
          <w:szCs w:val="18"/>
        </w:rPr>
        <w:t xml:space="preserve"> </w:t>
      </w:r>
      <w:proofErr w:type="spellStart"/>
      <w:r w:rsidRPr="00E34A8A">
        <w:rPr>
          <w:rFonts w:eastAsia="Times New Roman"/>
          <w:sz w:val="18"/>
          <w:szCs w:val="18"/>
        </w:rPr>
        <w:t>Ilmiah</w:t>
      </w:r>
      <w:proofErr w:type="spellEnd"/>
      <w:r w:rsidRPr="00E34A8A">
        <w:rPr>
          <w:rFonts w:eastAsia="Times New Roman"/>
          <w:sz w:val="18"/>
          <w:szCs w:val="18"/>
        </w:rPr>
        <w:t xml:space="preserve"> </w:t>
      </w:r>
      <w:proofErr w:type="spellStart"/>
      <w:r w:rsidRPr="00E34A8A">
        <w:rPr>
          <w:rFonts w:eastAsia="Times New Roman"/>
          <w:sz w:val="18"/>
          <w:szCs w:val="18"/>
        </w:rPr>
        <w:t>Tarbiyah</w:t>
      </w:r>
      <w:proofErr w:type="spellEnd"/>
      <w:r w:rsidRPr="00E34A8A">
        <w:rPr>
          <w:rFonts w:eastAsia="Times New Roman"/>
          <w:sz w:val="18"/>
          <w:szCs w:val="18"/>
        </w:rPr>
        <w:t xml:space="preserve">. </w:t>
      </w:r>
      <w:proofErr w:type="spellStart"/>
      <w:r w:rsidRPr="00E34A8A">
        <w:rPr>
          <w:rFonts w:eastAsia="Times New Roman"/>
          <w:sz w:val="18"/>
          <w:szCs w:val="18"/>
        </w:rPr>
        <w:t>Vol</w:t>
      </w:r>
      <w:proofErr w:type="spellEnd"/>
      <w:r w:rsidRPr="00E34A8A">
        <w:rPr>
          <w:rFonts w:eastAsia="Times New Roman"/>
          <w:sz w:val="18"/>
          <w:szCs w:val="18"/>
        </w:rPr>
        <w:t xml:space="preserve"> 6 No 1.</w:t>
      </w:r>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Danim</w:t>
      </w:r>
      <w:proofErr w:type="spellEnd"/>
      <w:r w:rsidRPr="00E34A8A">
        <w:rPr>
          <w:rFonts w:eastAsia="Times New Roman"/>
          <w:sz w:val="18"/>
          <w:szCs w:val="18"/>
        </w:rPr>
        <w:t xml:space="preserve">, </w:t>
      </w:r>
      <w:proofErr w:type="spellStart"/>
      <w:r w:rsidRPr="00E34A8A">
        <w:rPr>
          <w:rFonts w:eastAsia="Times New Roman"/>
          <w:sz w:val="18"/>
          <w:szCs w:val="18"/>
        </w:rPr>
        <w:t>Sudarwan</w:t>
      </w:r>
      <w:proofErr w:type="spellEnd"/>
      <w:r w:rsidRPr="00E34A8A">
        <w:rPr>
          <w:rFonts w:eastAsia="Times New Roman"/>
          <w:sz w:val="18"/>
          <w:szCs w:val="18"/>
        </w:rPr>
        <w:t xml:space="preserve">. 2002. </w:t>
      </w:r>
      <w:proofErr w:type="spellStart"/>
      <w:r w:rsidRPr="00E34A8A">
        <w:rPr>
          <w:rFonts w:eastAsia="Times New Roman"/>
          <w:sz w:val="18"/>
          <w:szCs w:val="18"/>
        </w:rPr>
        <w:t>Menjadi</w:t>
      </w:r>
      <w:proofErr w:type="spellEnd"/>
      <w:r w:rsidRPr="00E34A8A">
        <w:rPr>
          <w:rFonts w:eastAsia="Times New Roman"/>
          <w:sz w:val="18"/>
          <w:szCs w:val="18"/>
        </w:rPr>
        <w:t xml:space="preserve"> </w:t>
      </w:r>
      <w:proofErr w:type="spellStart"/>
      <w:r w:rsidRPr="00E34A8A">
        <w:rPr>
          <w:rFonts w:eastAsia="Times New Roman"/>
          <w:sz w:val="18"/>
          <w:szCs w:val="18"/>
        </w:rPr>
        <w:t>Peneliti</w:t>
      </w:r>
      <w:proofErr w:type="spellEnd"/>
      <w:r w:rsidRPr="00E34A8A">
        <w:rPr>
          <w:rFonts w:eastAsia="Times New Roman"/>
          <w:sz w:val="18"/>
          <w:szCs w:val="18"/>
        </w:rPr>
        <w:t xml:space="preserve"> </w:t>
      </w:r>
      <w:proofErr w:type="spellStart"/>
      <w:r w:rsidRPr="00E34A8A">
        <w:rPr>
          <w:rFonts w:eastAsia="Times New Roman"/>
          <w:sz w:val="18"/>
          <w:szCs w:val="18"/>
        </w:rPr>
        <w:t>Kualitatif</w:t>
      </w:r>
      <w:proofErr w:type="spellEnd"/>
      <w:r w:rsidRPr="00E34A8A">
        <w:rPr>
          <w:rFonts w:eastAsia="Times New Roman"/>
          <w:sz w:val="18"/>
          <w:szCs w:val="18"/>
        </w:rPr>
        <w:t>. B</w:t>
      </w:r>
      <w:r w:rsidR="00C25BF9" w:rsidRPr="00E34A8A">
        <w:rPr>
          <w:rFonts w:eastAsia="Times New Roman"/>
          <w:sz w:val="18"/>
          <w:szCs w:val="18"/>
          <w:lang w:val="id-ID"/>
        </w:rPr>
        <w:t>an</w:t>
      </w:r>
      <w:r w:rsidRPr="00E34A8A">
        <w:rPr>
          <w:rFonts w:eastAsia="Times New Roman"/>
          <w:sz w:val="18"/>
          <w:szCs w:val="18"/>
        </w:rPr>
        <w:t xml:space="preserve">dung; </w:t>
      </w:r>
      <w:proofErr w:type="spellStart"/>
      <w:r w:rsidRPr="00E34A8A">
        <w:rPr>
          <w:rFonts w:eastAsia="Times New Roman"/>
          <w:sz w:val="18"/>
          <w:szCs w:val="18"/>
        </w:rPr>
        <w:t>Pustaka</w:t>
      </w:r>
      <w:proofErr w:type="spellEnd"/>
      <w:r w:rsidRPr="00E34A8A">
        <w:rPr>
          <w:rFonts w:eastAsia="Times New Roman"/>
          <w:sz w:val="18"/>
          <w:szCs w:val="18"/>
        </w:rPr>
        <w:t xml:space="preserve"> </w:t>
      </w:r>
      <w:proofErr w:type="spellStart"/>
      <w:r w:rsidRPr="00E34A8A">
        <w:rPr>
          <w:rFonts w:eastAsia="Times New Roman"/>
          <w:sz w:val="18"/>
          <w:szCs w:val="18"/>
        </w:rPr>
        <w:t>setia</w:t>
      </w:r>
      <w:proofErr w:type="spellEnd"/>
      <w:r w:rsidRPr="00E34A8A">
        <w:rPr>
          <w:rFonts w:eastAsia="Times New Roman"/>
          <w:sz w:val="18"/>
          <w:szCs w:val="18"/>
        </w:rPr>
        <w:t>.</w:t>
      </w:r>
      <w:r w:rsidR="00CC6066" w:rsidRPr="00E34A8A">
        <w:rPr>
          <w:rFonts w:eastAsia="Times New Roman"/>
          <w:sz w:val="18"/>
          <w:szCs w:val="18"/>
          <w:lang w:val="id-ID"/>
        </w:rPr>
        <w:t xml:space="preserve"> D</w:t>
      </w:r>
      <w:proofErr w:type="spellStart"/>
      <w:r w:rsidRPr="00E34A8A">
        <w:rPr>
          <w:rFonts w:eastAsia="Times New Roman"/>
          <w:sz w:val="18"/>
          <w:szCs w:val="18"/>
        </w:rPr>
        <w:t>epartemen</w:t>
      </w:r>
      <w:proofErr w:type="spellEnd"/>
      <w:r w:rsidRPr="00E34A8A">
        <w:rPr>
          <w:rFonts w:eastAsia="Times New Roman"/>
          <w:sz w:val="18"/>
          <w:szCs w:val="18"/>
        </w:rPr>
        <w:t xml:space="preserve"> </w:t>
      </w:r>
      <w:proofErr w:type="spellStart"/>
      <w:r w:rsidRPr="00E34A8A">
        <w:rPr>
          <w:rFonts w:eastAsia="Times New Roman"/>
          <w:sz w:val="18"/>
          <w:szCs w:val="18"/>
        </w:rPr>
        <w:t>Pendidikan</w:t>
      </w:r>
      <w:proofErr w:type="spellEnd"/>
      <w:r w:rsidRPr="00E34A8A">
        <w:rPr>
          <w:rFonts w:eastAsia="Times New Roman"/>
          <w:sz w:val="18"/>
          <w:szCs w:val="18"/>
        </w:rPr>
        <w:t xml:space="preserve"> </w:t>
      </w:r>
      <w:proofErr w:type="spellStart"/>
      <w:r w:rsidRPr="00E34A8A">
        <w:rPr>
          <w:rFonts w:eastAsia="Times New Roman"/>
          <w:sz w:val="18"/>
          <w:szCs w:val="18"/>
        </w:rPr>
        <w:t>Nasional</w:t>
      </w:r>
      <w:proofErr w:type="spellEnd"/>
      <w:r w:rsidRPr="00E34A8A">
        <w:rPr>
          <w:rFonts w:eastAsia="Times New Roman"/>
          <w:sz w:val="18"/>
          <w:szCs w:val="18"/>
        </w:rPr>
        <w:t>. 2006.</w:t>
      </w:r>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Ekosiswoyo</w:t>
      </w:r>
      <w:proofErr w:type="spellEnd"/>
      <w:r w:rsidRPr="00E34A8A">
        <w:rPr>
          <w:rFonts w:eastAsia="Times New Roman"/>
          <w:sz w:val="18"/>
          <w:szCs w:val="18"/>
        </w:rPr>
        <w:t xml:space="preserve">, Randi. 2007. </w:t>
      </w:r>
      <w:proofErr w:type="spellStart"/>
      <w:r w:rsidRPr="00E34A8A">
        <w:rPr>
          <w:rFonts w:eastAsia="Times New Roman"/>
          <w:sz w:val="18"/>
          <w:szCs w:val="18"/>
        </w:rPr>
        <w:t>Kepemimpinan</w:t>
      </w:r>
      <w:proofErr w:type="spellEnd"/>
      <w:r w:rsidRPr="00E34A8A">
        <w:rPr>
          <w:rFonts w:eastAsia="Times New Roman"/>
          <w:sz w:val="18"/>
          <w:szCs w:val="18"/>
        </w:rPr>
        <w:t xml:space="preserve"> </w:t>
      </w:r>
      <w:proofErr w:type="spellStart"/>
      <w:r w:rsidRPr="00E34A8A">
        <w:rPr>
          <w:rFonts w:eastAsia="Times New Roman"/>
          <w:sz w:val="18"/>
          <w:szCs w:val="18"/>
        </w:rPr>
        <w:t>kepala</w:t>
      </w:r>
      <w:proofErr w:type="spellEnd"/>
      <w:r w:rsidRPr="00E34A8A">
        <w:rPr>
          <w:rFonts w:eastAsia="Times New Roman"/>
          <w:sz w:val="18"/>
          <w:szCs w:val="18"/>
        </w:rPr>
        <w:t xml:space="preserve"> </w:t>
      </w:r>
      <w:proofErr w:type="spellStart"/>
      <w:r w:rsidRPr="00E34A8A">
        <w:rPr>
          <w:rFonts w:eastAsia="Times New Roman"/>
          <w:sz w:val="18"/>
          <w:szCs w:val="18"/>
        </w:rPr>
        <w:t>sekolah</w:t>
      </w:r>
      <w:proofErr w:type="spellEnd"/>
      <w:r w:rsidRPr="00E34A8A">
        <w:rPr>
          <w:rFonts w:eastAsia="Times New Roman"/>
          <w:sz w:val="18"/>
          <w:szCs w:val="18"/>
        </w:rPr>
        <w:t xml:space="preserve"> yang </w:t>
      </w:r>
      <w:proofErr w:type="spellStart"/>
      <w:r w:rsidRPr="00E34A8A">
        <w:rPr>
          <w:rFonts w:eastAsia="Times New Roman"/>
          <w:sz w:val="18"/>
          <w:szCs w:val="18"/>
        </w:rPr>
        <w:t>efektif</w:t>
      </w:r>
      <w:proofErr w:type="spellEnd"/>
      <w:r w:rsidRPr="00E34A8A">
        <w:rPr>
          <w:rFonts w:eastAsia="Times New Roman"/>
          <w:sz w:val="18"/>
          <w:szCs w:val="18"/>
        </w:rPr>
        <w:t xml:space="preserve"> </w:t>
      </w:r>
      <w:proofErr w:type="spellStart"/>
      <w:r w:rsidRPr="00E34A8A">
        <w:rPr>
          <w:rFonts w:eastAsia="Times New Roman"/>
          <w:sz w:val="18"/>
          <w:szCs w:val="18"/>
        </w:rPr>
        <w:t>kunci</w:t>
      </w:r>
      <w:proofErr w:type="spellEnd"/>
      <w:r w:rsidRPr="00E34A8A">
        <w:rPr>
          <w:rFonts w:eastAsia="Times New Roman"/>
          <w:sz w:val="18"/>
          <w:szCs w:val="18"/>
        </w:rPr>
        <w:t xml:space="preserve"> </w:t>
      </w:r>
      <w:proofErr w:type="spellStart"/>
      <w:r w:rsidRPr="00E34A8A">
        <w:rPr>
          <w:rFonts w:eastAsia="Times New Roman"/>
          <w:sz w:val="18"/>
          <w:szCs w:val="18"/>
        </w:rPr>
        <w:t>pencapaian</w:t>
      </w:r>
      <w:proofErr w:type="spellEnd"/>
      <w:r w:rsidRPr="00E34A8A">
        <w:rPr>
          <w:rFonts w:eastAsia="Times New Roman"/>
          <w:sz w:val="18"/>
          <w:szCs w:val="18"/>
        </w:rPr>
        <w:t xml:space="preserve"> </w:t>
      </w:r>
      <w:proofErr w:type="spellStart"/>
      <w:r w:rsidRPr="00E34A8A">
        <w:rPr>
          <w:rFonts w:eastAsia="Times New Roman"/>
          <w:sz w:val="18"/>
          <w:szCs w:val="18"/>
        </w:rPr>
        <w:t>kualitas</w:t>
      </w:r>
      <w:proofErr w:type="spellEnd"/>
      <w:r w:rsidRPr="00E34A8A">
        <w:rPr>
          <w:rFonts w:eastAsia="Times New Roman"/>
          <w:sz w:val="18"/>
          <w:szCs w:val="18"/>
        </w:rPr>
        <w:t xml:space="preserve"> </w:t>
      </w:r>
      <w:proofErr w:type="spellStart"/>
      <w:r w:rsidRPr="00E34A8A">
        <w:rPr>
          <w:rFonts w:eastAsia="Times New Roman"/>
          <w:sz w:val="18"/>
          <w:szCs w:val="18"/>
        </w:rPr>
        <w:t>pendidikan</w:t>
      </w:r>
      <w:proofErr w:type="spellEnd"/>
      <w:r w:rsidRPr="00E34A8A">
        <w:rPr>
          <w:rFonts w:eastAsia="Times New Roman"/>
          <w:sz w:val="18"/>
          <w:szCs w:val="18"/>
        </w:rPr>
        <w:t xml:space="preserve">. </w:t>
      </w:r>
      <w:proofErr w:type="spellStart"/>
      <w:r w:rsidRPr="00E34A8A">
        <w:rPr>
          <w:rFonts w:eastAsia="Times New Roman"/>
          <w:i/>
          <w:sz w:val="18"/>
          <w:szCs w:val="18"/>
        </w:rPr>
        <w:t>Jurnal</w:t>
      </w:r>
      <w:proofErr w:type="spellEnd"/>
      <w:r w:rsidRPr="00E34A8A">
        <w:rPr>
          <w:rFonts w:eastAsia="Times New Roman"/>
          <w:i/>
          <w:sz w:val="18"/>
          <w:szCs w:val="18"/>
        </w:rPr>
        <w:t xml:space="preserve"> </w:t>
      </w:r>
      <w:proofErr w:type="spellStart"/>
      <w:r w:rsidRPr="00E34A8A">
        <w:rPr>
          <w:rFonts w:eastAsia="Times New Roman"/>
          <w:i/>
          <w:sz w:val="18"/>
          <w:szCs w:val="18"/>
        </w:rPr>
        <w:t>Ilmu</w:t>
      </w:r>
      <w:proofErr w:type="spellEnd"/>
      <w:r w:rsidRPr="00E34A8A">
        <w:rPr>
          <w:rFonts w:eastAsia="Times New Roman"/>
          <w:i/>
          <w:sz w:val="18"/>
          <w:szCs w:val="18"/>
        </w:rPr>
        <w:t xml:space="preserve"> </w:t>
      </w:r>
      <w:proofErr w:type="spellStart"/>
      <w:r w:rsidRPr="00E34A8A">
        <w:rPr>
          <w:rFonts w:eastAsia="Times New Roman"/>
          <w:i/>
          <w:sz w:val="18"/>
          <w:szCs w:val="18"/>
        </w:rPr>
        <w:t>Pendidikan</w:t>
      </w:r>
      <w:proofErr w:type="spellEnd"/>
      <w:r w:rsidRPr="00E34A8A">
        <w:rPr>
          <w:rFonts w:eastAsia="Times New Roman"/>
          <w:sz w:val="18"/>
          <w:szCs w:val="18"/>
        </w:rPr>
        <w:t xml:space="preserve"> </w:t>
      </w:r>
      <w:proofErr w:type="spellStart"/>
      <w:r w:rsidRPr="00E34A8A">
        <w:rPr>
          <w:rFonts w:eastAsia="Times New Roman"/>
          <w:sz w:val="18"/>
          <w:szCs w:val="18"/>
        </w:rPr>
        <w:t>jilid</w:t>
      </w:r>
      <w:proofErr w:type="spellEnd"/>
      <w:r w:rsidRPr="00E34A8A">
        <w:rPr>
          <w:rFonts w:eastAsia="Times New Roman"/>
          <w:sz w:val="18"/>
          <w:szCs w:val="18"/>
        </w:rPr>
        <w:t xml:space="preserve"> 14 No 2.</w:t>
      </w:r>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Engkoswara</w:t>
      </w:r>
      <w:proofErr w:type="spellEnd"/>
      <w:r w:rsidRPr="00E34A8A">
        <w:rPr>
          <w:rFonts w:eastAsia="Times New Roman"/>
          <w:sz w:val="18"/>
          <w:szCs w:val="18"/>
        </w:rPr>
        <w:t xml:space="preserve"> &amp; </w:t>
      </w:r>
      <w:proofErr w:type="spellStart"/>
      <w:r w:rsidRPr="00E34A8A">
        <w:rPr>
          <w:rFonts w:eastAsia="Times New Roman"/>
          <w:sz w:val="18"/>
          <w:szCs w:val="18"/>
        </w:rPr>
        <w:t>Komariah</w:t>
      </w:r>
      <w:proofErr w:type="spellEnd"/>
      <w:r w:rsidRPr="00E34A8A">
        <w:rPr>
          <w:rFonts w:eastAsia="Times New Roman"/>
          <w:sz w:val="18"/>
          <w:szCs w:val="18"/>
        </w:rPr>
        <w:t xml:space="preserve">, A. (2012). </w:t>
      </w:r>
      <w:proofErr w:type="spellStart"/>
      <w:r w:rsidRPr="00E34A8A">
        <w:rPr>
          <w:rFonts w:eastAsia="Times New Roman"/>
          <w:i/>
          <w:sz w:val="18"/>
          <w:szCs w:val="18"/>
        </w:rPr>
        <w:t>Administrasi</w:t>
      </w:r>
      <w:proofErr w:type="spellEnd"/>
      <w:r w:rsidRPr="00E34A8A">
        <w:rPr>
          <w:rFonts w:eastAsia="Times New Roman"/>
          <w:i/>
          <w:sz w:val="18"/>
          <w:szCs w:val="18"/>
        </w:rPr>
        <w:t xml:space="preserve"> </w:t>
      </w:r>
      <w:proofErr w:type="spellStart"/>
      <w:r w:rsidRPr="00E34A8A">
        <w:rPr>
          <w:rFonts w:eastAsia="Times New Roman"/>
          <w:i/>
          <w:sz w:val="18"/>
          <w:szCs w:val="18"/>
        </w:rPr>
        <w:t>pendidikan</w:t>
      </w:r>
      <w:proofErr w:type="spellEnd"/>
      <w:r w:rsidRPr="00E34A8A">
        <w:rPr>
          <w:rFonts w:eastAsia="Times New Roman"/>
          <w:i/>
          <w:sz w:val="18"/>
          <w:szCs w:val="18"/>
        </w:rPr>
        <w:t>.</w:t>
      </w:r>
      <w:r w:rsidRPr="00E34A8A">
        <w:rPr>
          <w:rFonts w:eastAsia="Times New Roman"/>
          <w:sz w:val="18"/>
          <w:szCs w:val="18"/>
        </w:rPr>
        <w:t xml:space="preserve"> Bandung: </w:t>
      </w:r>
      <w:proofErr w:type="spellStart"/>
      <w:r w:rsidRPr="00E34A8A">
        <w:rPr>
          <w:rFonts w:eastAsia="Times New Roman"/>
          <w:sz w:val="18"/>
          <w:szCs w:val="18"/>
        </w:rPr>
        <w:t>Alfabeta</w:t>
      </w:r>
      <w:proofErr w:type="spellEnd"/>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Herminingsih</w:t>
      </w:r>
      <w:proofErr w:type="spellEnd"/>
      <w:r w:rsidRPr="00E34A8A">
        <w:rPr>
          <w:rFonts w:eastAsia="Times New Roman"/>
          <w:sz w:val="18"/>
          <w:szCs w:val="18"/>
        </w:rPr>
        <w:t xml:space="preserve">, </w:t>
      </w:r>
      <w:proofErr w:type="spellStart"/>
      <w:r w:rsidRPr="00E34A8A">
        <w:rPr>
          <w:rFonts w:eastAsia="Times New Roman"/>
          <w:sz w:val="18"/>
          <w:szCs w:val="18"/>
        </w:rPr>
        <w:t>Anik</w:t>
      </w:r>
      <w:proofErr w:type="spellEnd"/>
      <w:r w:rsidRPr="00E34A8A">
        <w:rPr>
          <w:rFonts w:eastAsia="Times New Roman"/>
          <w:sz w:val="18"/>
          <w:szCs w:val="18"/>
        </w:rPr>
        <w:t>. “</w:t>
      </w:r>
      <w:proofErr w:type="spellStart"/>
      <w:r w:rsidRPr="00E34A8A">
        <w:rPr>
          <w:rFonts w:eastAsia="Times New Roman"/>
          <w:sz w:val="18"/>
          <w:szCs w:val="18"/>
        </w:rPr>
        <w:t>Pengaruh</w:t>
      </w:r>
      <w:proofErr w:type="spellEnd"/>
      <w:r w:rsidRPr="00E34A8A">
        <w:rPr>
          <w:rFonts w:eastAsia="Times New Roman"/>
          <w:sz w:val="18"/>
          <w:szCs w:val="18"/>
        </w:rPr>
        <w:t xml:space="preserve"> </w:t>
      </w:r>
      <w:proofErr w:type="spellStart"/>
      <w:r w:rsidRPr="00E34A8A">
        <w:rPr>
          <w:rFonts w:eastAsia="Times New Roman"/>
          <w:sz w:val="18"/>
          <w:szCs w:val="18"/>
        </w:rPr>
        <w:t>Kepemimpinan</w:t>
      </w:r>
      <w:proofErr w:type="spellEnd"/>
      <w:r w:rsidRPr="00E34A8A">
        <w:rPr>
          <w:rFonts w:eastAsia="Times New Roman"/>
          <w:sz w:val="18"/>
          <w:szCs w:val="18"/>
        </w:rPr>
        <w:t xml:space="preserve"> </w:t>
      </w:r>
      <w:proofErr w:type="spellStart"/>
      <w:r w:rsidRPr="00E34A8A">
        <w:rPr>
          <w:rFonts w:eastAsia="Times New Roman"/>
          <w:sz w:val="18"/>
          <w:szCs w:val="18"/>
        </w:rPr>
        <w:t>Transformasional</w:t>
      </w:r>
      <w:proofErr w:type="spellEnd"/>
      <w:r w:rsidRPr="00E34A8A">
        <w:rPr>
          <w:rFonts w:eastAsia="Times New Roman"/>
          <w:sz w:val="18"/>
          <w:szCs w:val="18"/>
        </w:rPr>
        <w:t xml:space="preserve"> </w:t>
      </w:r>
      <w:proofErr w:type="spellStart"/>
      <w:r w:rsidRPr="00E34A8A">
        <w:rPr>
          <w:rFonts w:eastAsia="Times New Roman"/>
          <w:sz w:val="18"/>
          <w:szCs w:val="18"/>
        </w:rPr>
        <w:t>terhadap</w:t>
      </w:r>
      <w:proofErr w:type="spellEnd"/>
      <w:r w:rsidRPr="00E34A8A">
        <w:rPr>
          <w:rFonts w:eastAsia="Times New Roman"/>
          <w:sz w:val="18"/>
          <w:szCs w:val="18"/>
        </w:rPr>
        <w:t xml:space="preserve"> </w:t>
      </w:r>
      <w:proofErr w:type="spellStart"/>
      <w:r w:rsidRPr="00E34A8A">
        <w:rPr>
          <w:rFonts w:eastAsia="Times New Roman"/>
          <w:sz w:val="18"/>
          <w:szCs w:val="18"/>
        </w:rPr>
        <w:t>Budaya</w:t>
      </w:r>
      <w:proofErr w:type="spellEnd"/>
      <w:r w:rsidRPr="00E34A8A">
        <w:rPr>
          <w:rFonts w:eastAsia="Times New Roman"/>
          <w:sz w:val="18"/>
          <w:szCs w:val="18"/>
        </w:rPr>
        <w:t xml:space="preserve"> </w:t>
      </w:r>
      <w:proofErr w:type="spellStart"/>
      <w:r w:rsidRPr="00E34A8A">
        <w:rPr>
          <w:rFonts w:eastAsia="Times New Roman"/>
          <w:sz w:val="18"/>
          <w:szCs w:val="18"/>
        </w:rPr>
        <w:t>Organisasi</w:t>
      </w:r>
      <w:proofErr w:type="spellEnd"/>
      <w:r w:rsidRPr="00E34A8A">
        <w:rPr>
          <w:rFonts w:eastAsia="Times New Roman"/>
          <w:sz w:val="18"/>
          <w:szCs w:val="18"/>
        </w:rPr>
        <w:t xml:space="preserve">, </w:t>
      </w:r>
      <w:proofErr w:type="spellStart"/>
      <w:r w:rsidRPr="00E34A8A">
        <w:rPr>
          <w:rFonts w:eastAsia="Times New Roman"/>
          <w:sz w:val="18"/>
          <w:szCs w:val="18"/>
        </w:rPr>
        <w:t>dalam</w:t>
      </w:r>
      <w:proofErr w:type="spellEnd"/>
      <w:r w:rsidRPr="00E34A8A">
        <w:rPr>
          <w:rFonts w:eastAsia="Times New Roman"/>
          <w:sz w:val="18"/>
          <w:szCs w:val="18"/>
        </w:rPr>
        <w:t xml:space="preserve"> </w:t>
      </w:r>
      <w:proofErr w:type="spellStart"/>
      <w:r w:rsidRPr="00E34A8A">
        <w:rPr>
          <w:rFonts w:eastAsia="Times New Roman"/>
          <w:sz w:val="18"/>
          <w:szCs w:val="18"/>
        </w:rPr>
        <w:t>Jurn</w:t>
      </w:r>
      <w:r w:rsidR="00126528" w:rsidRPr="00E34A8A">
        <w:rPr>
          <w:rFonts w:eastAsia="Times New Roman"/>
          <w:sz w:val="18"/>
          <w:szCs w:val="18"/>
        </w:rPr>
        <w:t>al</w:t>
      </w:r>
      <w:proofErr w:type="spellEnd"/>
      <w:r w:rsidR="00126528" w:rsidRPr="00E34A8A">
        <w:rPr>
          <w:rFonts w:eastAsia="Times New Roman"/>
          <w:sz w:val="18"/>
          <w:szCs w:val="18"/>
        </w:rPr>
        <w:t xml:space="preserve"> </w:t>
      </w:r>
      <w:proofErr w:type="spellStart"/>
      <w:r w:rsidR="00126528" w:rsidRPr="00E34A8A">
        <w:rPr>
          <w:rFonts w:eastAsia="Times New Roman"/>
          <w:sz w:val="18"/>
          <w:szCs w:val="18"/>
        </w:rPr>
        <w:t>Ilmiah</w:t>
      </w:r>
      <w:proofErr w:type="spellEnd"/>
      <w:r w:rsidR="00126528" w:rsidRPr="00E34A8A">
        <w:rPr>
          <w:rFonts w:eastAsia="Times New Roman"/>
          <w:sz w:val="18"/>
          <w:szCs w:val="18"/>
        </w:rPr>
        <w:t xml:space="preserve"> </w:t>
      </w:r>
      <w:proofErr w:type="spellStart"/>
      <w:r w:rsidR="00126528" w:rsidRPr="00E34A8A">
        <w:rPr>
          <w:rFonts w:eastAsia="Times New Roman"/>
          <w:sz w:val="18"/>
          <w:szCs w:val="18"/>
        </w:rPr>
        <w:t>Ekonomi</w:t>
      </w:r>
      <w:proofErr w:type="spellEnd"/>
      <w:r w:rsidR="00126528" w:rsidRPr="00E34A8A">
        <w:rPr>
          <w:rFonts w:eastAsia="Times New Roman"/>
          <w:sz w:val="18"/>
          <w:szCs w:val="18"/>
        </w:rPr>
        <w:t xml:space="preserve"> </w:t>
      </w:r>
      <w:proofErr w:type="spellStart"/>
      <w:r w:rsidR="00126528" w:rsidRPr="00E34A8A">
        <w:rPr>
          <w:rFonts w:eastAsia="Times New Roman"/>
          <w:sz w:val="18"/>
          <w:szCs w:val="18"/>
        </w:rPr>
        <w:t>Manajemen</w:t>
      </w:r>
      <w:proofErr w:type="spellEnd"/>
      <w:r w:rsidR="00126528" w:rsidRPr="00E34A8A">
        <w:rPr>
          <w:rFonts w:eastAsia="Times New Roman"/>
          <w:sz w:val="18"/>
          <w:szCs w:val="18"/>
        </w:rPr>
        <w:t xml:space="preserve"> Dan </w:t>
      </w:r>
      <w:proofErr w:type="spellStart"/>
      <w:r w:rsidRPr="00E34A8A">
        <w:rPr>
          <w:rFonts w:eastAsia="Times New Roman"/>
          <w:sz w:val="18"/>
          <w:szCs w:val="18"/>
        </w:rPr>
        <w:t>Kewirausahaan</w:t>
      </w:r>
      <w:proofErr w:type="spellEnd"/>
      <w:proofErr w:type="gramStart"/>
      <w:r w:rsidRPr="00E34A8A">
        <w:rPr>
          <w:rFonts w:eastAsia="Times New Roman"/>
          <w:sz w:val="18"/>
          <w:szCs w:val="18"/>
        </w:rPr>
        <w:t>.“</w:t>
      </w:r>
      <w:proofErr w:type="gramEnd"/>
      <w:r w:rsidRPr="00E34A8A">
        <w:rPr>
          <w:rFonts w:eastAsia="Times New Roman"/>
          <w:sz w:val="18"/>
          <w:szCs w:val="18"/>
        </w:rPr>
        <w:t xml:space="preserve"> </w:t>
      </w:r>
      <w:proofErr w:type="gramStart"/>
      <w:r w:rsidRPr="00E34A8A">
        <w:rPr>
          <w:rFonts w:eastAsia="Times New Roman"/>
          <w:i/>
          <w:sz w:val="18"/>
          <w:szCs w:val="18"/>
        </w:rPr>
        <w:t>OPTIMAL</w:t>
      </w:r>
      <w:r w:rsidRPr="00E34A8A">
        <w:rPr>
          <w:rFonts w:eastAsia="Times New Roman"/>
          <w:sz w:val="18"/>
          <w:szCs w:val="18"/>
        </w:rPr>
        <w:t>.</w:t>
      </w:r>
      <w:proofErr w:type="gramEnd"/>
      <w:r w:rsidRPr="00E34A8A">
        <w:rPr>
          <w:rFonts w:eastAsia="Times New Roman"/>
          <w:sz w:val="18"/>
          <w:szCs w:val="18"/>
        </w:rPr>
        <w:t xml:space="preserve"> Vol. 5, No.1 </w:t>
      </w:r>
      <w:proofErr w:type="spellStart"/>
      <w:r w:rsidRPr="00E34A8A">
        <w:rPr>
          <w:rFonts w:eastAsia="Times New Roman"/>
          <w:sz w:val="18"/>
          <w:szCs w:val="18"/>
        </w:rPr>
        <w:t>Maret</w:t>
      </w:r>
      <w:proofErr w:type="spellEnd"/>
      <w:r w:rsidRPr="00E34A8A">
        <w:rPr>
          <w:rFonts w:eastAsia="Times New Roman"/>
          <w:sz w:val="18"/>
          <w:szCs w:val="18"/>
        </w:rPr>
        <w:t xml:space="preserve"> 2011.</w:t>
      </w:r>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Ikhwan</w:t>
      </w:r>
      <w:proofErr w:type="spellEnd"/>
      <w:r w:rsidRPr="00E34A8A">
        <w:rPr>
          <w:rFonts w:eastAsia="Times New Roman"/>
          <w:sz w:val="18"/>
          <w:szCs w:val="18"/>
        </w:rPr>
        <w:t xml:space="preserve">, A. (2016). </w:t>
      </w:r>
      <w:proofErr w:type="spellStart"/>
      <w:r w:rsidRPr="00E34A8A">
        <w:rPr>
          <w:rFonts w:eastAsia="Times New Roman"/>
          <w:i/>
          <w:sz w:val="18"/>
          <w:szCs w:val="18"/>
        </w:rPr>
        <w:t>Manajemen</w:t>
      </w:r>
      <w:proofErr w:type="spellEnd"/>
      <w:r w:rsidRPr="00E34A8A">
        <w:rPr>
          <w:rFonts w:eastAsia="Times New Roman"/>
          <w:i/>
          <w:sz w:val="18"/>
          <w:szCs w:val="18"/>
        </w:rPr>
        <w:t xml:space="preserve"> </w:t>
      </w:r>
      <w:proofErr w:type="spellStart"/>
      <w:r w:rsidRPr="00E34A8A">
        <w:rPr>
          <w:rFonts w:eastAsia="Times New Roman"/>
          <w:i/>
          <w:sz w:val="18"/>
          <w:szCs w:val="18"/>
        </w:rPr>
        <w:t>perencanaan</w:t>
      </w:r>
      <w:proofErr w:type="spellEnd"/>
      <w:r w:rsidRPr="00E34A8A">
        <w:rPr>
          <w:rFonts w:eastAsia="Times New Roman"/>
          <w:i/>
          <w:sz w:val="18"/>
          <w:szCs w:val="18"/>
        </w:rPr>
        <w:t xml:space="preserve"> </w:t>
      </w:r>
      <w:proofErr w:type="spellStart"/>
      <w:r w:rsidRPr="00E34A8A">
        <w:rPr>
          <w:rFonts w:eastAsia="Times New Roman"/>
          <w:i/>
          <w:sz w:val="18"/>
          <w:szCs w:val="18"/>
        </w:rPr>
        <w:t>pendidikan</w:t>
      </w:r>
      <w:proofErr w:type="spellEnd"/>
      <w:r w:rsidRPr="00E34A8A">
        <w:rPr>
          <w:rFonts w:eastAsia="Times New Roman"/>
          <w:i/>
          <w:sz w:val="18"/>
          <w:szCs w:val="18"/>
        </w:rPr>
        <w:t xml:space="preserve"> </w:t>
      </w:r>
      <w:proofErr w:type="spellStart"/>
      <w:proofErr w:type="gramStart"/>
      <w:r w:rsidRPr="00E34A8A">
        <w:rPr>
          <w:rFonts w:eastAsia="Times New Roman"/>
          <w:i/>
          <w:sz w:val="18"/>
          <w:szCs w:val="18"/>
        </w:rPr>
        <w:t>islam</w:t>
      </w:r>
      <w:proofErr w:type="spellEnd"/>
      <w:proofErr w:type="gramEnd"/>
      <w:r w:rsidRPr="00E34A8A">
        <w:rPr>
          <w:rFonts w:eastAsia="Times New Roman"/>
          <w:i/>
          <w:sz w:val="18"/>
          <w:szCs w:val="18"/>
        </w:rPr>
        <w:t>.</w:t>
      </w:r>
      <w:r w:rsidRPr="00E34A8A">
        <w:rPr>
          <w:rFonts w:eastAsia="Times New Roman"/>
          <w:sz w:val="18"/>
          <w:szCs w:val="18"/>
        </w:rPr>
        <w:t xml:space="preserve"> </w:t>
      </w:r>
      <w:proofErr w:type="spellStart"/>
      <w:r w:rsidRPr="00E34A8A">
        <w:rPr>
          <w:rFonts w:eastAsia="Times New Roman"/>
          <w:sz w:val="18"/>
          <w:szCs w:val="18"/>
        </w:rPr>
        <w:t>Jurnal</w:t>
      </w:r>
      <w:proofErr w:type="spellEnd"/>
      <w:r w:rsidRPr="00E34A8A">
        <w:rPr>
          <w:rFonts w:eastAsia="Times New Roman"/>
          <w:sz w:val="18"/>
          <w:szCs w:val="18"/>
        </w:rPr>
        <w:t xml:space="preserve"> </w:t>
      </w:r>
      <w:proofErr w:type="spellStart"/>
      <w:r w:rsidRPr="00E34A8A">
        <w:rPr>
          <w:rFonts w:eastAsia="Times New Roman"/>
          <w:sz w:val="18"/>
          <w:szCs w:val="18"/>
        </w:rPr>
        <w:t>Edukasi</w:t>
      </w:r>
      <w:proofErr w:type="spellEnd"/>
      <w:r w:rsidRPr="00E34A8A">
        <w:rPr>
          <w:rFonts w:eastAsia="Times New Roman"/>
          <w:sz w:val="18"/>
          <w:szCs w:val="18"/>
        </w:rPr>
        <w:t xml:space="preserve"> Vol. 04 No. 01. </w:t>
      </w:r>
      <w:proofErr w:type="spellStart"/>
      <w:r w:rsidRPr="00E34A8A">
        <w:rPr>
          <w:rFonts w:eastAsia="Times New Roman"/>
          <w:sz w:val="18"/>
          <w:szCs w:val="18"/>
        </w:rPr>
        <w:t>Diakses</w:t>
      </w:r>
      <w:proofErr w:type="spellEnd"/>
      <w:r w:rsidRPr="00E34A8A">
        <w:rPr>
          <w:rFonts w:eastAsia="Times New Roman"/>
          <w:sz w:val="18"/>
          <w:szCs w:val="18"/>
        </w:rPr>
        <w:t xml:space="preserve"> </w:t>
      </w:r>
      <w:proofErr w:type="spellStart"/>
      <w:r w:rsidRPr="00E34A8A">
        <w:rPr>
          <w:rFonts w:eastAsia="Times New Roman"/>
          <w:sz w:val="18"/>
          <w:szCs w:val="18"/>
        </w:rPr>
        <w:t>pada</w:t>
      </w:r>
      <w:proofErr w:type="spellEnd"/>
      <w:r w:rsidRPr="00E34A8A">
        <w:rPr>
          <w:rFonts w:eastAsia="Times New Roman"/>
          <w:sz w:val="18"/>
          <w:szCs w:val="18"/>
        </w:rPr>
        <w:t xml:space="preserve"> 20 </w:t>
      </w:r>
      <w:proofErr w:type="spellStart"/>
      <w:r w:rsidRPr="00E34A8A">
        <w:rPr>
          <w:rFonts w:eastAsia="Times New Roman"/>
          <w:sz w:val="18"/>
          <w:szCs w:val="18"/>
        </w:rPr>
        <w:t>Februari</w:t>
      </w:r>
      <w:proofErr w:type="spellEnd"/>
      <w:r w:rsidRPr="00E34A8A">
        <w:rPr>
          <w:rFonts w:eastAsia="Times New Roman"/>
          <w:sz w:val="18"/>
          <w:szCs w:val="18"/>
        </w:rPr>
        <w:t xml:space="preserve"> 2018.</w:t>
      </w:r>
    </w:p>
    <w:p w:rsidR="00E02EF2" w:rsidRPr="00E34A8A" w:rsidRDefault="00E02EF2" w:rsidP="000B2F62">
      <w:pPr>
        <w:spacing w:line="0" w:lineRule="atLeast"/>
        <w:ind w:left="567" w:hanging="567"/>
        <w:jc w:val="both"/>
        <w:rPr>
          <w:rFonts w:eastAsia="Times New Roman"/>
          <w:sz w:val="18"/>
          <w:szCs w:val="18"/>
          <w:lang w:val="id-ID"/>
        </w:rPr>
      </w:pPr>
    </w:p>
    <w:p w:rsidR="00E02EF2" w:rsidRPr="00E34A8A" w:rsidRDefault="00E02EF2" w:rsidP="00E02EF2">
      <w:pPr>
        <w:ind w:left="852" w:right="268" w:hanging="852"/>
        <w:jc w:val="both"/>
        <w:rPr>
          <w:rFonts w:eastAsia="Times New Roman"/>
          <w:sz w:val="18"/>
          <w:szCs w:val="18"/>
          <w:lang w:val="id-ID"/>
        </w:rPr>
      </w:pPr>
      <w:proofErr w:type="spellStart"/>
      <w:r w:rsidRPr="00E34A8A">
        <w:rPr>
          <w:rFonts w:eastAsia="Times New Roman"/>
          <w:sz w:val="18"/>
          <w:szCs w:val="18"/>
        </w:rPr>
        <w:t>Ismuha</w:t>
      </w:r>
      <w:proofErr w:type="gramStart"/>
      <w:r w:rsidRPr="00E34A8A">
        <w:rPr>
          <w:rFonts w:eastAsia="Times New Roman"/>
          <w:sz w:val="18"/>
          <w:szCs w:val="18"/>
        </w:rPr>
        <w:t>,Khairudin</w:t>
      </w:r>
      <w:proofErr w:type="spellEnd"/>
      <w:proofErr w:type="gramEnd"/>
      <w:r w:rsidRPr="00E34A8A">
        <w:rPr>
          <w:rFonts w:eastAsia="Times New Roman"/>
          <w:sz w:val="18"/>
          <w:szCs w:val="18"/>
        </w:rPr>
        <w:t xml:space="preserve">, </w:t>
      </w:r>
      <w:proofErr w:type="spellStart"/>
      <w:r w:rsidRPr="00E34A8A">
        <w:rPr>
          <w:rFonts w:eastAsia="Times New Roman"/>
          <w:sz w:val="18"/>
          <w:szCs w:val="18"/>
        </w:rPr>
        <w:t>dan</w:t>
      </w:r>
      <w:proofErr w:type="spellEnd"/>
      <w:r w:rsidRPr="00E34A8A">
        <w:rPr>
          <w:rFonts w:eastAsia="Times New Roman"/>
          <w:sz w:val="18"/>
          <w:szCs w:val="18"/>
        </w:rPr>
        <w:t xml:space="preserve"> </w:t>
      </w:r>
      <w:proofErr w:type="spellStart"/>
      <w:r w:rsidRPr="00E34A8A">
        <w:rPr>
          <w:rFonts w:eastAsia="Times New Roman"/>
          <w:sz w:val="18"/>
          <w:szCs w:val="18"/>
        </w:rPr>
        <w:t>Djailani</w:t>
      </w:r>
      <w:proofErr w:type="spellEnd"/>
      <w:r w:rsidRPr="00E34A8A">
        <w:rPr>
          <w:rFonts w:eastAsia="Times New Roman"/>
          <w:sz w:val="18"/>
          <w:szCs w:val="18"/>
        </w:rPr>
        <w:t xml:space="preserve"> AR. 2016. </w:t>
      </w:r>
      <w:proofErr w:type="spellStart"/>
      <w:r w:rsidRPr="00E34A8A">
        <w:rPr>
          <w:rFonts w:eastAsia="Times New Roman"/>
          <w:sz w:val="18"/>
          <w:szCs w:val="18"/>
        </w:rPr>
        <w:t>Kompetensi</w:t>
      </w:r>
      <w:proofErr w:type="spellEnd"/>
      <w:r w:rsidRPr="00E34A8A">
        <w:rPr>
          <w:rFonts w:eastAsia="Times New Roman"/>
          <w:sz w:val="18"/>
          <w:szCs w:val="18"/>
        </w:rPr>
        <w:t xml:space="preserve"> </w:t>
      </w:r>
      <w:proofErr w:type="spellStart"/>
      <w:r w:rsidRPr="00E34A8A">
        <w:rPr>
          <w:rFonts w:eastAsia="Times New Roman"/>
          <w:sz w:val="18"/>
          <w:szCs w:val="18"/>
        </w:rPr>
        <w:t>manajerial</w:t>
      </w:r>
      <w:proofErr w:type="spellEnd"/>
      <w:r w:rsidRPr="00E34A8A">
        <w:rPr>
          <w:rFonts w:eastAsia="Times New Roman"/>
          <w:sz w:val="18"/>
          <w:szCs w:val="18"/>
        </w:rPr>
        <w:t xml:space="preserve"> </w:t>
      </w:r>
      <w:proofErr w:type="spellStart"/>
      <w:r w:rsidRPr="00E34A8A">
        <w:rPr>
          <w:rFonts w:eastAsia="Times New Roman"/>
          <w:sz w:val="18"/>
          <w:szCs w:val="18"/>
        </w:rPr>
        <w:t>kepala</w:t>
      </w:r>
      <w:proofErr w:type="spellEnd"/>
      <w:r w:rsidRPr="00E34A8A">
        <w:rPr>
          <w:rFonts w:eastAsia="Times New Roman"/>
          <w:sz w:val="18"/>
          <w:szCs w:val="18"/>
        </w:rPr>
        <w:t xml:space="preserve"> </w:t>
      </w:r>
      <w:proofErr w:type="spellStart"/>
      <w:r w:rsidRPr="00E34A8A">
        <w:rPr>
          <w:rFonts w:eastAsia="Times New Roman"/>
          <w:sz w:val="18"/>
          <w:szCs w:val="18"/>
        </w:rPr>
        <w:t>sekolah</w:t>
      </w:r>
      <w:proofErr w:type="spellEnd"/>
      <w:r w:rsidRPr="00E34A8A">
        <w:rPr>
          <w:rFonts w:eastAsia="Times New Roman"/>
          <w:sz w:val="18"/>
          <w:szCs w:val="18"/>
        </w:rPr>
        <w:t xml:space="preserve"> </w:t>
      </w:r>
      <w:proofErr w:type="spellStart"/>
      <w:r w:rsidRPr="00E34A8A">
        <w:rPr>
          <w:rFonts w:eastAsia="Times New Roman"/>
          <w:sz w:val="18"/>
          <w:szCs w:val="18"/>
        </w:rPr>
        <w:t>dalam</w:t>
      </w:r>
      <w:proofErr w:type="spellEnd"/>
      <w:r w:rsidRPr="00E34A8A">
        <w:rPr>
          <w:rFonts w:eastAsia="Times New Roman"/>
          <w:sz w:val="18"/>
          <w:szCs w:val="18"/>
        </w:rPr>
        <w:t xml:space="preserve"> </w:t>
      </w:r>
      <w:proofErr w:type="spellStart"/>
      <w:r w:rsidRPr="00E34A8A">
        <w:rPr>
          <w:rFonts w:eastAsia="Times New Roman"/>
          <w:sz w:val="18"/>
          <w:szCs w:val="18"/>
        </w:rPr>
        <w:t>meningkatkan</w:t>
      </w:r>
      <w:proofErr w:type="spellEnd"/>
      <w:r w:rsidRPr="00E34A8A">
        <w:rPr>
          <w:rFonts w:eastAsia="Times New Roman"/>
          <w:sz w:val="18"/>
          <w:szCs w:val="18"/>
        </w:rPr>
        <w:t xml:space="preserve"> </w:t>
      </w:r>
      <w:proofErr w:type="spellStart"/>
      <w:r w:rsidRPr="00E34A8A">
        <w:rPr>
          <w:rFonts w:eastAsia="Times New Roman"/>
          <w:sz w:val="18"/>
          <w:szCs w:val="18"/>
        </w:rPr>
        <w:t>kinerja</w:t>
      </w:r>
      <w:proofErr w:type="spellEnd"/>
      <w:r w:rsidRPr="00E34A8A">
        <w:rPr>
          <w:rFonts w:eastAsia="Times New Roman"/>
          <w:sz w:val="18"/>
          <w:szCs w:val="18"/>
        </w:rPr>
        <w:t xml:space="preserve"> guru </w:t>
      </w:r>
      <w:proofErr w:type="spellStart"/>
      <w:r w:rsidRPr="00E34A8A">
        <w:rPr>
          <w:rFonts w:eastAsia="Times New Roman"/>
          <w:sz w:val="18"/>
          <w:szCs w:val="18"/>
        </w:rPr>
        <w:t>pada</w:t>
      </w:r>
      <w:proofErr w:type="spellEnd"/>
      <w:r w:rsidRPr="00E34A8A">
        <w:rPr>
          <w:rFonts w:eastAsia="Times New Roman"/>
          <w:sz w:val="18"/>
          <w:szCs w:val="18"/>
        </w:rPr>
        <w:t xml:space="preserve"> SD </w:t>
      </w:r>
      <w:proofErr w:type="spellStart"/>
      <w:r w:rsidRPr="00E34A8A">
        <w:rPr>
          <w:rFonts w:eastAsia="Times New Roman"/>
          <w:sz w:val="18"/>
          <w:szCs w:val="18"/>
        </w:rPr>
        <w:t>Negeri</w:t>
      </w:r>
      <w:proofErr w:type="spellEnd"/>
      <w:r w:rsidRPr="00E34A8A">
        <w:rPr>
          <w:rFonts w:eastAsia="Times New Roman"/>
          <w:sz w:val="18"/>
          <w:szCs w:val="18"/>
        </w:rPr>
        <w:t xml:space="preserve"> </w:t>
      </w:r>
      <w:proofErr w:type="spellStart"/>
      <w:r w:rsidRPr="00E34A8A">
        <w:rPr>
          <w:rFonts w:eastAsia="Times New Roman"/>
          <w:sz w:val="18"/>
          <w:szCs w:val="18"/>
        </w:rPr>
        <w:t>Lamklat</w:t>
      </w:r>
      <w:proofErr w:type="spellEnd"/>
      <w:r w:rsidRPr="00E34A8A">
        <w:rPr>
          <w:rFonts w:eastAsia="Times New Roman"/>
          <w:sz w:val="18"/>
          <w:szCs w:val="18"/>
        </w:rPr>
        <w:t xml:space="preserve"> </w:t>
      </w:r>
      <w:proofErr w:type="spellStart"/>
      <w:r w:rsidRPr="00E34A8A">
        <w:rPr>
          <w:rFonts w:eastAsia="Times New Roman"/>
          <w:sz w:val="18"/>
          <w:szCs w:val="18"/>
        </w:rPr>
        <w:t>Kecamatan</w:t>
      </w:r>
      <w:proofErr w:type="spellEnd"/>
      <w:r w:rsidRPr="00E34A8A">
        <w:rPr>
          <w:rFonts w:eastAsia="Times New Roman"/>
          <w:sz w:val="18"/>
          <w:szCs w:val="18"/>
        </w:rPr>
        <w:t xml:space="preserve"> Darussalam </w:t>
      </w:r>
      <w:proofErr w:type="spellStart"/>
      <w:r w:rsidRPr="00E34A8A">
        <w:rPr>
          <w:rFonts w:eastAsia="Times New Roman"/>
          <w:sz w:val="18"/>
          <w:szCs w:val="18"/>
        </w:rPr>
        <w:t>Kabupaten</w:t>
      </w:r>
      <w:proofErr w:type="spellEnd"/>
      <w:r w:rsidRPr="00E34A8A">
        <w:rPr>
          <w:rFonts w:eastAsia="Times New Roman"/>
          <w:sz w:val="18"/>
          <w:szCs w:val="18"/>
        </w:rPr>
        <w:t xml:space="preserve"> Aceh </w:t>
      </w:r>
      <w:proofErr w:type="spellStart"/>
      <w:r w:rsidRPr="00E34A8A">
        <w:rPr>
          <w:rFonts w:eastAsia="Times New Roman"/>
          <w:sz w:val="18"/>
          <w:szCs w:val="18"/>
        </w:rPr>
        <w:t>Besar</w:t>
      </w:r>
      <w:proofErr w:type="spellEnd"/>
      <w:r w:rsidRPr="00E34A8A">
        <w:rPr>
          <w:rFonts w:eastAsia="Times New Roman"/>
          <w:sz w:val="18"/>
          <w:szCs w:val="18"/>
        </w:rPr>
        <w:t xml:space="preserve">. </w:t>
      </w:r>
      <w:proofErr w:type="spellStart"/>
      <w:r w:rsidRPr="00E34A8A">
        <w:rPr>
          <w:rFonts w:eastAsia="Times New Roman"/>
          <w:sz w:val="18"/>
          <w:szCs w:val="18"/>
        </w:rPr>
        <w:t>Jurnal</w:t>
      </w:r>
      <w:proofErr w:type="spellEnd"/>
      <w:r w:rsidRPr="00E34A8A">
        <w:rPr>
          <w:rFonts w:eastAsia="Times New Roman"/>
          <w:sz w:val="18"/>
          <w:szCs w:val="18"/>
        </w:rPr>
        <w:t xml:space="preserve"> </w:t>
      </w:r>
      <w:proofErr w:type="spellStart"/>
      <w:r w:rsidRPr="00E34A8A">
        <w:rPr>
          <w:rFonts w:eastAsia="Times New Roman"/>
          <w:sz w:val="18"/>
          <w:szCs w:val="18"/>
        </w:rPr>
        <w:t>Administrasi</w:t>
      </w:r>
      <w:proofErr w:type="spellEnd"/>
      <w:r w:rsidRPr="00E34A8A">
        <w:rPr>
          <w:rFonts w:eastAsia="Times New Roman"/>
          <w:sz w:val="18"/>
          <w:szCs w:val="18"/>
        </w:rPr>
        <w:t xml:space="preserve"> </w:t>
      </w:r>
      <w:proofErr w:type="spellStart"/>
      <w:r w:rsidRPr="00E34A8A">
        <w:rPr>
          <w:rFonts w:eastAsia="Times New Roman"/>
          <w:sz w:val="18"/>
          <w:szCs w:val="18"/>
        </w:rPr>
        <w:t>Pendidikan</w:t>
      </w:r>
      <w:proofErr w:type="spellEnd"/>
      <w:r w:rsidRPr="00E34A8A">
        <w:rPr>
          <w:rFonts w:eastAsia="Times New Roman"/>
          <w:sz w:val="18"/>
          <w:szCs w:val="18"/>
        </w:rPr>
        <w:t xml:space="preserve"> Volume 4, No. 1.</w:t>
      </w:r>
    </w:p>
    <w:p w:rsidR="00E02EF2" w:rsidRPr="00E34A8A" w:rsidRDefault="00E02EF2" w:rsidP="00E02EF2">
      <w:pPr>
        <w:spacing w:line="0" w:lineRule="atLeast"/>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rPr>
      </w:pPr>
      <w:proofErr w:type="spellStart"/>
      <w:r w:rsidRPr="00E34A8A">
        <w:rPr>
          <w:rFonts w:eastAsia="Times New Roman"/>
          <w:sz w:val="18"/>
          <w:szCs w:val="18"/>
        </w:rPr>
        <w:t>Karweti</w:t>
      </w:r>
      <w:proofErr w:type="spellEnd"/>
      <w:r w:rsidRPr="00E34A8A">
        <w:rPr>
          <w:rFonts w:eastAsia="Times New Roman"/>
          <w:sz w:val="18"/>
          <w:szCs w:val="18"/>
        </w:rPr>
        <w:t xml:space="preserve">, </w:t>
      </w:r>
      <w:proofErr w:type="spellStart"/>
      <w:r w:rsidRPr="00E34A8A">
        <w:rPr>
          <w:rFonts w:eastAsia="Times New Roman"/>
          <w:sz w:val="18"/>
          <w:szCs w:val="18"/>
        </w:rPr>
        <w:t>Engkay</w:t>
      </w:r>
      <w:proofErr w:type="spellEnd"/>
      <w:r w:rsidRPr="00E34A8A">
        <w:rPr>
          <w:rFonts w:eastAsia="Times New Roman"/>
          <w:sz w:val="18"/>
          <w:szCs w:val="18"/>
        </w:rPr>
        <w:t xml:space="preserve">. 2010. </w:t>
      </w:r>
      <w:proofErr w:type="spellStart"/>
      <w:r w:rsidRPr="00E34A8A">
        <w:rPr>
          <w:rFonts w:eastAsia="Times New Roman"/>
          <w:sz w:val="18"/>
          <w:szCs w:val="18"/>
        </w:rPr>
        <w:t>Pengaruh</w:t>
      </w:r>
      <w:proofErr w:type="spellEnd"/>
      <w:r w:rsidRPr="00E34A8A">
        <w:rPr>
          <w:rFonts w:eastAsia="Times New Roman"/>
          <w:sz w:val="18"/>
          <w:szCs w:val="18"/>
        </w:rPr>
        <w:t xml:space="preserve"> </w:t>
      </w:r>
      <w:proofErr w:type="spellStart"/>
      <w:r w:rsidRPr="00E34A8A">
        <w:rPr>
          <w:rFonts w:eastAsia="Times New Roman"/>
          <w:sz w:val="18"/>
          <w:szCs w:val="18"/>
        </w:rPr>
        <w:t>Kemampuan</w:t>
      </w:r>
      <w:proofErr w:type="spellEnd"/>
      <w:r w:rsidRPr="00E34A8A">
        <w:rPr>
          <w:rFonts w:eastAsia="Times New Roman"/>
          <w:sz w:val="18"/>
          <w:szCs w:val="18"/>
        </w:rPr>
        <w:t xml:space="preserve"> </w:t>
      </w:r>
      <w:proofErr w:type="spellStart"/>
      <w:r w:rsidRPr="00E34A8A">
        <w:rPr>
          <w:rFonts w:eastAsia="Times New Roman"/>
          <w:sz w:val="18"/>
          <w:szCs w:val="18"/>
        </w:rPr>
        <w:t>manajerial</w:t>
      </w:r>
      <w:proofErr w:type="spellEnd"/>
      <w:r w:rsidRPr="00E34A8A">
        <w:rPr>
          <w:rFonts w:eastAsia="Times New Roman"/>
          <w:sz w:val="18"/>
          <w:szCs w:val="18"/>
        </w:rPr>
        <w:t xml:space="preserve"> </w:t>
      </w:r>
      <w:proofErr w:type="spellStart"/>
      <w:r w:rsidRPr="00E34A8A">
        <w:rPr>
          <w:rFonts w:eastAsia="Times New Roman"/>
          <w:sz w:val="18"/>
          <w:szCs w:val="18"/>
        </w:rPr>
        <w:t>kepala</w:t>
      </w:r>
      <w:proofErr w:type="spellEnd"/>
      <w:r w:rsidRPr="00E34A8A">
        <w:rPr>
          <w:rFonts w:eastAsia="Times New Roman"/>
          <w:sz w:val="18"/>
          <w:szCs w:val="18"/>
        </w:rPr>
        <w:t xml:space="preserve"> </w:t>
      </w:r>
      <w:proofErr w:type="spellStart"/>
      <w:r w:rsidRPr="00E34A8A">
        <w:rPr>
          <w:rFonts w:eastAsia="Times New Roman"/>
          <w:sz w:val="18"/>
          <w:szCs w:val="18"/>
        </w:rPr>
        <w:t>sekolah</w:t>
      </w:r>
      <w:proofErr w:type="spellEnd"/>
      <w:r w:rsidRPr="00E34A8A">
        <w:rPr>
          <w:rFonts w:eastAsia="Times New Roman"/>
          <w:sz w:val="18"/>
          <w:szCs w:val="18"/>
        </w:rPr>
        <w:t xml:space="preserve"> </w:t>
      </w:r>
      <w:proofErr w:type="spellStart"/>
      <w:r w:rsidRPr="00E34A8A">
        <w:rPr>
          <w:rFonts w:eastAsia="Times New Roman"/>
          <w:sz w:val="18"/>
          <w:szCs w:val="18"/>
        </w:rPr>
        <w:t>dan</w:t>
      </w:r>
      <w:proofErr w:type="spellEnd"/>
      <w:r w:rsidRPr="00E34A8A">
        <w:rPr>
          <w:rFonts w:eastAsia="Times New Roman"/>
          <w:sz w:val="18"/>
          <w:szCs w:val="18"/>
        </w:rPr>
        <w:t xml:space="preserve"> </w:t>
      </w:r>
      <w:proofErr w:type="spellStart"/>
      <w:r w:rsidRPr="00E34A8A">
        <w:rPr>
          <w:rFonts w:eastAsia="Times New Roman"/>
          <w:sz w:val="18"/>
          <w:szCs w:val="18"/>
        </w:rPr>
        <w:t>faktor</w:t>
      </w:r>
      <w:proofErr w:type="spellEnd"/>
      <w:r w:rsidRPr="00E34A8A">
        <w:rPr>
          <w:rFonts w:eastAsia="Times New Roman"/>
          <w:sz w:val="18"/>
          <w:szCs w:val="18"/>
        </w:rPr>
        <w:t xml:space="preserve"> yang </w:t>
      </w:r>
      <w:proofErr w:type="spellStart"/>
      <w:r w:rsidRPr="00E34A8A">
        <w:rPr>
          <w:rFonts w:eastAsia="Times New Roman"/>
          <w:sz w:val="18"/>
          <w:szCs w:val="18"/>
        </w:rPr>
        <w:t>mempengaruhi</w:t>
      </w:r>
      <w:proofErr w:type="spellEnd"/>
      <w:r w:rsidRPr="00E34A8A">
        <w:rPr>
          <w:rFonts w:eastAsia="Times New Roman"/>
          <w:sz w:val="18"/>
          <w:szCs w:val="18"/>
        </w:rPr>
        <w:t xml:space="preserve"> </w:t>
      </w:r>
      <w:proofErr w:type="spellStart"/>
      <w:r w:rsidRPr="00E34A8A">
        <w:rPr>
          <w:rFonts w:eastAsia="Times New Roman"/>
          <w:sz w:val="18"/>
          <w:szCs w:val="18"/>
        </w:rPr>
        <w:t>motivasi</w:t>
      </w:r>
      <w:proofErr w:type="spellEnd"/>
      <w:r w:rsidRPr="00E34A8A">
        <w:rPr>
          <w:rFonts w:eastAsia="Times New Roman"/>
          <w:sz w:val="18"/>
          <w:szCs w:val="18"/>
        </w:rPr>
        <w:t xml:space="preserve"> </w:t>
      </w:r>
      <w:proofErr w:type="spellStart"/>
      <w:r w:rsidRPr="00E34A8A">
        <w:rPr>
          <w:rFonts w:eastAsia="Times New Roman"/>
          <w:sz w:val="18"/>
          <w:szCs w:val="18"/>
        </w:rPr>
        <w:t>kerja</w:t>
      </w:r>
      <w:proofErr w:type="spellEnd"/>
      <w:r w:rsidRPr="00E34A8A">
        <w:rPr>
          <w:rFonts w:eastAsia="Times New Roman"/>
          <w:sz w:val="18"/>
          <w:szCs w:val="18"/>
        </w:rPr>
        <w:t xml:space="preserve"> </w:t>
      </w:r>
      <w:proofErr w:type="spellStart"/>
      <w:r w:rsidRPr="00E34A8A">
        <w:rPr>
          <w:rFonts w:eastAsia="Times New Roman"/>
          <w:sz w:val="18"/>
          <w:szCs w:val="18"/>
        </w:rPr>
        <w:t>terhadap</w:t>
      </w:r>
      <w:proofErr w:type="spellEnd"/>
      <w:r w:rsidRPr="00E34A8A">
        <w:rPr>
          <w:rFonts w:eastAsia="Times New Roman"/>
          <w:sz w:val="18"/>
          <w:szCs w:val="18"/>
        </w:rPr>
        <w:t xml:space="preserve"> </w:t>
      </w:r>
      <w:proofErr w:type="spellStart"/>
      <w:r w:rsidRPr="00E34A8A">
        <w:rPr>
          <w:rFonts w:eastAsia="Times New Roman"/>
          <w:sz w:val="18"/>
          <w:szCs w:val="18"/>
        </w:rPr>
        <w:t>kinerja</w:t>
      </w:r>
      <w:proofErr w:type="spellEnd"/>
      <w:r w:rsidRPr="00E34A8A">
        <w:rPr>
          <w:rFonts w:eastAsia="Times New Roman"/>
          <w:sz w:val="18"/>
          <w:szCs w:val="18"/>
        </w:rPr>
        <w:t xml:space="preserve"> guru SLB di </w:t>
      </w:r>
      <w:proofErr w:type="spellStart"/>
      <w:r w:rsidRPr="00E34A8A">
        <w:rPr>
          <w:rFonts w:eastAsia="Times New Roman"/>
          <w:sz w:val="18"/>
          <w:szCs w:val="18"/>
        </w:rPr>
        <w:t>Kabupaten</w:t>
      </w:r>
      <w:proofErr w:type="spellEnd"/>
      <w:r w:rsidRPr="00E34A8A">
        <w:rPr>
          <w:rFonts w:eastAsia="Times New Roman"/>
          <w:sz w:val="18"/>
          <w:szCs w:val="18"/>
        </w:rPr>
        <w:t xml:space="preserve"> </w:t>
      </w:r>
      <w:proofErr w:type="spellStart"/>
      <w:r w:rsidRPr="00E34A8A">
        <w:rPr>
          <w:rFonts w:eastAsia="Times New Roman"/>
          <w:sz w:val="18"/>
          <w:szCs w:val="18"/>
        </w:rPr>
        <w:t>Subang</w:t>
      </w:r>
      <w:proofErr w:type="spellEnd"/>
      <w:r w:rsidRPr="00E34A8A">
        <w:rPr>
          <w:rFonts w:eastAsia="Times New Roman"/>
          <w:sz w:val="18"/>
          <w:szCs w:val="18"/>
        </w:rPr>
        <w:t>.</w:t>
      </w:r>
      <w:r w:rsidR="000476FE" w:rsidRPr="00E34A8A">
        <w:rPr>
          <w:rFonts w:eastAsia="Times New Roman"/>
          <w:sz w:val="18"/>
          <w:szCs w:val="18"/>
        </w:rPr>
        <w:t xml:space="preserve"> </w:t>
      </w:r>
      <w:proofErr w:type="spellStart"/>
      <w:r w:rsidR="000476FE" w:rsidRPr="00E34A8A">
        <w:rPr>
          <w:rFonts w:eastAsia="Times New Roman"/>
          <w:sz w:val="18"/>
          <w:szCs w:val="18"/>
        </w:rPr>
        <w:t>Jurnal</w:t>
      </w:r>
      <w:proofErr w:type="spellEnd"/>
      <w:r w:rsidR="000476FE" w:rsidRPr="00E34A8A">
        <w:rPr>
          <w:rFonts w:eastAsia="Times New Roman"/>
          <w:sz w:val="18"/>
          <w:szCs w:val="18"/>
        </w:rPr>
        <w:t xml:space="preserve"> </w:t>
      </w:r>
      <w:proofErr w:type="spellStart"/>
      <w:r w:rsidR="000476FE" w:rsidRPr="00E34A8A">
        <w:rPr>
          <w:rFonts w:eastAsia="Times New Roman"/>
          <w:sz w:val="18"/>
          <w:szCs w:val="18"/>
        </w:rPr>
        <w:t>Penelitian</w:t>
      </w:r>
      <w:proofErr w:type="spellEnd"/>
      <w:r w:rsidR="000476FE" w:rsidRPr="00E34A8A">
        <w:rPr>
          <w:rFonts w:eastAsia="Times New Roman"/>
          <w:sz w:val="18"/>
          <w:szCs w:val="18"/>
        </w:rPr>
        <w:t xml:space="preserve"> </w:t>
      </w:r>
      <w:proofErr w:type="spellStart"/>
      <w:r w:rsidR="000476FE" w:rsidRPr="00E34A8A">
        <w:rPr>
          <w:rFonts w:eastAsia="Times New Roman"/>
          <w:sz w:val="18"/>
          <w:szCs w:val="18"/>
        </w:rPr>
        <w:t>Pendidikan</w:t>
      </w:r>
      <w:proofErr w:type="spellEnd"/>
      <w:r w:rsidR="000476FE" w:rsidRPr="00E34A8A">
        <w:rPr>
          <w:rFonts w:eastAsia="Times New Roman"/>
          <w:sz w:val="18"/>
          <w:szCs w:val="18"/>
        </w:rPr>
        <w:t xml:space="preserve"> Vol. 11 No. 2. </w:t>
      </w: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Kurniadin</w:t>
      </w:r>
      <w:proofErr w:type="spellEnd"/>
      <w:r w:rsidRPr="00E34A8A">
        <w:rPr>
          <w:rFonts w:eastAsia="Times New Roman"/>
          <w:sz w:val="18"/>
          <w:szCs w:val="18"/>
        </w:rPr>
        <w:t xml:space="preserve">, D. &amp; </w:t>
      </w:r>
      <w:proofErr w:type="spellStart"/>
      <w:r w:rsidRPr="00E34A8A">
        <w:rPr>
          <w:rFonts w:eastAsia="Times New Roman"/>
          <w:sz w:val="18"/>
          <w:szCs w:val="18"/>
        </w:rPr>
        <w:t>Maschali</w:t>
      </w:r>
      <w:proofErr w:type="spellEnd"/>
      <w:r w:rsidRPr="00E34A8A">
        <w:rPr>
          <w:rFonts w:eastAsia="Times New Roman"/>
          <w:sz w:val="18"/>
          <w:szCs w:val="18"/>
        </w:rPr>
        <w:t xml:space="preserve">, I. (2016). </w:t>
      </w:r>
      <w:proofErr w:type="spellStart"/>
      <w:r w:rsidRPr="00E34A8A">
        <w:rPr>
          <w:rFonts w:eastAsia="Times New Roman"/>
          <w:i/>
          <w:sz w:val="18"/>
          <w:szCs w:val="18"/>
        </w:rPr>
        <w:t>Manajemen</w:t>
      </w:r>
      <w:proofErr w:type="spellEnd"/>
      <w:r w:rsidRPr="00E34A8A">
        <w:rPr>
          <w:rFonts w:eastAsia="Times New Roman"/>
          <w:i/>
          <w:sz w:val="18"/>
          <w:szCs w:val="18"/>
        </w:rPr>
        <w:t xml:space="preserve"> </w:t>
      </w:r>
      <w:proofErr w:type="spellStart"/>
      <w:r w:rsidRPr="00E34A8A">
        <w:rPr>
          <w:rFonts w:eastAsia="Times New Roman"/>
          <w:i/>
          <w:sz w:val="18"/>
          <w:szCs w:val="18"/>
        </w:rPr>
        <w:t>pendidikan</w:t>
      </w:r>
      <w:proofErr w:type="spellEnd"/>
      <w:r w:rsidRPr="00E34A8A">
        <w:rPr>
          <w:rFonts w:eastAsia="Times New Roman"/>
          <w:i/>
          <w:sz w:val="18"/>
          <w:szCs w:val="18"/>
        </w:rPr>
        <w:t xml:space="preserve">: </w:t>
      </w:r>
      <w:proofErr w:type="spellStart"/>
      <w:r w:rsidRPr="00E34A8A">
        <w:rPr>
          <w:rFonts w:eastAsia="Times New Roman"/>
          <w:i/>
          <w:sz w:val="18"/>
          <w:szCs w:val="18"/>
        </w:rPr>
        <w:t>konsep</w:t>
      </w:r>
      <w:proofErr w:type="spellEnd"/>
      <w:r w:rsidRPr="00E34A8A">
        <w:rPr>
          <w:rFonts w:eastAsia="Times New Roman"/>
          <w:i/>
          <w:sz w:val="18"/>
          <w:szCs w:val="18"/>
        </w:rPr>
        <w:t xml:space="preserve"> &amp; </w:t>
      </w:r>
      <w:proofErr w:type="spellStart"/>
      <w:r w:rsidRPr="00E34A8A">
        <w:rPr>
          <w:rFonts w:eastAsia="Times New Roman"/>
          <w:i/>
          <w:sz w:val="18"/>
          <w:szCs w:val="18"/>
        </w:rPr>
        <w:t>prinsip</w:t>
      </w:r>
      <w:proofErr w:type="spellEnd"/>
      <w:r w:rsidR="00126528" w:rsidRPr="00E34A8A">
        <w:rPr>
          <w:rFonts w:eastAsia="Times New Roman"/>
          <w:sz w:val="18"/>
          <w:szCs w:val="18"/>
        </w:rPr>
        <w:t xml:space="preserve"> </w:t>
      </w:r>
      <w:proofErr w:type="spellStart"/>
      <w:r w:rsidRPr="00E34A8A">
        <w:rPr>
          <w:rFonts w:eastAsia="Times New Roman"/>
          <w:i/>
          <w:sz w:val="18"/>
          <w:szCs w:val="18"/>
        </w:rPr>
        <w:t>pengelolaan</w:t>
      </w:r>
      <w:proofErr w:type="spellEnd"/>
      <w:r w:rsidRPr="00E34A8A">
        <w:rPr>
          <w:rFonts w:eastAsia="Times New Roman"/>
          <w:i/>
          <w:sz w:val="18"/>
          <w:szCs w:val="18"/>
        </w:rPr>
        <w:t xml:space="preserve"> </w:t>
      </w:r>
      <w:proofErr w:type="spellStart"/>
      <w:r w:rsidRPr="00E34A8A">
        <w:rPr>
          <w:rFonts w:eastAsia="Times New Roman"/>
          <w:i/>
          <w:sz w:val="18"/>
          <w:szCs w:val="18"/>
        </w:rPr>
        <w:t>pendidikan</w:t>
      </w:r>
      <w:proofErr w:type="spellEnd"/>
      <w:r w:rsidRPr="00E34A8A">
        <w:rPr>
          <w:rFonts w:eastAsia="Times New Roman"/>
          <w:i/>
          <w:sz w:val="18"/>
          <w:szCs w:val="18"/>
        </w:rPr>
        <w:t xml:space="preserve">. </w:t>
      </w:r>
      <w:r w:rsidRPr="00E34A8A">
        <w:rPr>
          <w:rFonts w:eastAsia="Times New Roman"/>
          <w:sz w:val="18"/>
          <w:szCs w:val="18"/>
        </w:rPr>
        <w:t xml:space="preserve">Yogyakarta: </w:t>
      </w:r>
      <w:proofErr w:type="spellStart"/>
      <w:r w:rsidRPr="00E34A8A">
        <w:rPr>
          <w:rFonts w:eastAsia="Times New Roman"/>
          <w:sz w:val="18"/>
          <w:szCs w:val="18"/>
        </w:rPr>
        <w:t>Ar-Ruzz</w:t>
      </w:r>
      <w:proofErr w:type="spellEnd"/>
      <w:r w:rsidRPr="00E34A8A">
        <w:rPr>
          <w:rFonts w:eastAsia="Times New Roman"/>
          <w:sz w:val="18"/>
          <w:szCs w:val="18"/>
        </w:rPr>
        <w:t xml:space="preserve"> Media</w:t>
      </w:r>
      <w:r w:rsidR="00126528" w:rsidRPr="00E34A8A">
        <w:rPr>
          <w:rFonts w:eastAsia="Times New Roman"/>
          <w:sz w:val="18"/>
          <w:szCs w:val="18"/>
        </w:rPr>
        <w:t>.</w:t>
      </w:r>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rPr>
      </w:pPr>
      <w:proofErr w:type="spellStart"/>
      <w:r w:rsidRPr="00E34A8A">
        <w:rPr>
          <w:rFonts w:eastAsia="Times New Roman"/>
          <w:sz w:val="18"/>
          <w:szCs w:val="18"/>
        </w:rPr>
        <w:t>Kurniawan</w:t>
      </w:r>
      <w:proofErr w:type="spellEnd"/>
      <w:r w:rsidRPr="00E34A8A">
        <w:rPr>
          <w:rFonts w:eastAsia="Times New Roman"/>
          <w:sz w:val="18"/>
          <w:szCs w:val="18"/>
        </w:rPr>
        <w:t xml:space="preserve">, </w:t>
      </w:r>
      <w:proofErr w:type="spellStart"/>
      <w:r w:rsidRPr="00E34A8A">
        <w:rPr>
          <w:rFonts w:eastAsia="Times New Roman"/>
          <w:sz w:val="18"/>
          <w:szCs w:val="18"/>
        </w:rPr>
        <w:t>Aep</w:t>
      </w:r>
      <w:proofErr w:type="spellEnd"/>
      <w:r w:rsidRPr="00E34A8A">
        <w:rPr>
          <w:rFonts w:eastAsia="Times New Roman"/>
          <w:sz w:val="18"/>
          <w:szCs w:val="18"/>
        </w:rPr>
        <w:t xml:space="preserve">. 2010. </w:t>
      </w:r>
      <w:proofErr w:type="spellStart"/>
      <w:r w:rsidRPr="00E34A8A">
        <w:rPr>
          <w:rFonts w:eastAsia="Times New Roman"/>
          <w:sz w:val="18"/>
          <w:szCs w:val="18"/>
        </w:rPr>
        <w:t>Perencanaan</w:t>
      </w:r>
      <w:proofErr w:type="spellEnd"/>
      <w:r w:rsidRPr="00E34A8A">
        <w:rPr>
          <w:rFonts w:eastAsia="Times New Roman"/>
          <w:sz w:val="18"/>
          <w:szCs w:val="18"/>
        </w:rPr>
        <w:t xml:space="preserve"> </w:t>
      </w:r>
      <w:proofErr w:type="spellStart"/>
      <w:r w:rsidRPr="00E34A8A">
        <w:rPr>
          <w:rFonts w:eastAsia="Times New Roman"/>
          <w:sz w:val="18"/>
          <w:szCs w:val="18"/>
        </w:rPr>
        <w:t>Pendidikan</w:t>
      </w:r>
      <w:proofErr w:type="spellEnd"/>
      <w:r w:rsidRPr="00E34A8A">
        <w:rPr>
          <w:rFonts w:eastAsia="Times New Roman"/>
          <w:sz w:val="18"/>
          <w:szCs w:val="18"/>
        </w:rPr>
        <w:t xml:space="preserve"> </w:t>
      </w:r>
      <w:proofErr w:type="spellStart"/>
      <w:r w:rsidRPr="00E34A8A">
        <w:rPr>
          <w:rFonts w:eastAsia="Times New Roman"/>
          <w:sz w:val="18"/>
          <w:szCs w:val="18"/>
        </w:rPr>
        <w:t>Tinggi</w:t>
      </w:r>
      <w:proofErr w:type="spellEnd"/>
      <w:r w:rsidRPr="00E34A8A">
        <w:rPr>
          <w:rFonts w:eastAsia="Times New Roman"/>
          <w:sz w:val="18"/>
          <w:szCs w:val="18"/>
        </w:rPr>
        <w:t xml:space="preserve"> </w:t>
      </w:r>
      <w:proofErr w:type="spellStart"/>
      <w:r w:rsidRPr="00E34A8A">
        <w:rPr>
          <w:rFonts w:eastAsia="Times New Roman"/>
          <w:sz w:val="18"/>
          <w:szCs w:val="18"/>
        </w:rPr>
        <w:t>D</w:t>
      </w:r>
      <w:r w:rsidR="00126528" w:rsidRPr="00E34A8A">
        <w:rPr>
          <w:rFonts w:eastAsia="Times New Roman"/>
          <w:sz w:val="18"/>
          <w:szCs w:val="18"/>
        </w:rPr>
        <w:t>akwah</w:t>
      </w:r>
      <w:proofErr w:type="spellEnd"/>
      <w:r w:rsidR="00126528" w:rsidRPr="00E34A8A">
        <w:rPr>
          <w:rFonts w:eastAsia="Times New Roman"/>
          <w:sz w:val="18"/>
          <w:szCs w:val="18"/>
        </w:rPr>
        <w:t xml:space="preserve"> Islam. </w:t>
      </w:r>
      <w:proofErr w:type="spellStart"/>
      <w:r w:rsidR="00126528" w:rsidRPr="00E34A8A">
        <w:rPr>
          <w:rFonts w:eastAsia="Times New Roman"/>
          <w:sz w:val="18"/>
          <w:szCs w:val="18"/>
        </w:rPr>
        <w:t>Jurnal</w:t>
      </w:r>
      <w:proofErr w:type="spellEnd"/>
      <w:r w:rsidR="00126528" w:rsidRPr="00E34A8A">
        <w:rPr>
          <w:rFonts w:eastAsia="Times New Roman"/>
          <w:sz w:val="18"/>
          <w:szCs w:val="18"/>
        </w:rPr>
        <w:t xml:space="preserve"> </w:t>
      </w:r>
      <w:proofErr w:type="spellStart"/>
      <w:r w:rsidR="00126528" w:rsidRPr="00E34A8A">
        <w:rPr>
          <w:rFonts w:eastAsia="Times New Roman"/>
          <w:sz w:val="18"/>
          <w:szCs w:val="18"/>
        </w:rPr>
        <w:t>Ilmu</w:t>
      </w:r>
      <w:proofErr w:type="spellEnd"/>
      <w:r w:rsidR="00126528" w:rsidRPr="00E34A8A">
        <w:rPr>
          <w:rFonts w:eastAsia="Times New Roman"/>
          <w:sz w:val="18"/>
          <w:szCs w:val="18"/>
        </w:rPr>
        <w:t xml:space="preserve"> </w:t>
      </w:r>
      <w:proofErr w:type="spellStart"/>
      <w:r w:rsidR="00126528" w:rsidRPr="00E34A8A">
        <w:rPr>
          <w:rFonts w:eastAsia="Times New Roman"/>
          <w:sz w:val="18"/>
          <w:szCs w:val="18"/>
        </w:rPr>
        <w:t>Dakwah</w:t>
      </w:r>
      <w:proofErr w:type="spellEnd"/>
    </w:p>
    <w:p w:rsidR="00126528" w:rsidRPr="00E34A8A" w:rsidRDefault="00543947" w:rsidP="000B2F62">
      <w:pPr>
        <w:spacing w:line="0" w:lineRule="atLeast"/>
        <w:ind w:left="567"/>
        <w:jc w:val="both"/>
        <w:rPr>
          <w:rFonts w:eastAsia="Times New Roman"/>
          <w:sz w:val="18"/>
          <w:szCs w:val="18"/>
          <w:lang w:val="id-ID"/>
        </w:rPr>
      </w:pPr>
      <w:proofErr w:type="spellStart"/>
      <w:r w:rsidRPr="00E34A8A">
        <w:rPr>
          <w:rFonts w:eastAsia="Times New Roman"/>
          <w:sz w:val="18"/>
          <w:szCs w:val="18"/>
        </w:rPr>
        <w:t>Vol</w:t>
      </w:r>
      <w:proofErr w:type="spellEnd"/>
      <w:r w:rsidRPr="00E34A8A">
        <w:rPr>
          <w:rFonts w:eastAsia="Times New Roman"/>
          <w:sz w:val="18"/>
          <w:szCs w:val="18"/>
        </w:rPr>
        <w:t xml:space="preserve"> 4 No 15.</w:t>
      </w:r>
    </w:p>
    <w:p w:rsidR="00E02EF2" w:rsidRPr="00E34A8A" w:rsidRDefault="00E02EF2" w:rsidP="000B2F62">
      <w:pPr>
        <w:spacing w:line="0" w:lineRule="atLeast"/>
        <w:ind w:left="567"/>
        <w:jc w:val="both"/>
        <w:rPr>
          <w:rFonts w:eastAsia="Times New Roman"/>
          <w:sz w:val="18"/>
          <w:szCs w:val="18"/>
          <w:lang w:val="id-ID"/>
        </w:rPr>
      </w:pPr>
    </w:p>
    <w:p w:rsidR="00EC2C05" w:rsidRPr="00E34A8A" w:rsidRDefault="002E64A2" w:rsidP="000B2F62">
      <w:pPr>
        <w:spacing w:line="0" w:lineRule="atLeast"/>
        <w:ind w:left="567" w:hanging="567"/>
        <w:jc w:val="both"/>
        <w:rPr>
          <w:rFonts w:eastAsia="Times New Roman"/>
          <w:sz w:val="18"/>
          <w:szCs w:val="18"/>
        </w:rPr>
      </w:pPr>
      <w:proofErr w:type="spellStart"/>
      <w:proofErr w:type="gramStart"/>
      <w:r w:rsidRPr="00E34A8A">
        <w:rPr>
          <w:rFonts w:eastAsia="Times New Roman"/>
          <w:sz w:val="18"/>
          <w:szCs w:val="18"/>
        </w:rPr>
        <w:t>Moleong</w:t>
      </w:r>
      <w:proofErr w:type="spellEnd"/>
      <w:r w:rsidRPr="00E34A8A">
        <w:rPr>
          <w:rFonts w:eastAsia="Times New Roman"/>
          <w:sz w:val="18"/>
          <w:szCs w:val="18"/>
        </w:rPr>
        <w:t xml:space="preserve"> ,</w:t>
      </w:r>
      <w:proofErr w:type="gramEnd"/>
      <w:r w:rsidRPr="00E34A8A">
        <w:rPr>
          <w:rFonts w:eastAsia="Times New Roman"/>
          <w:sz w:val="18"/>
          <w:szCs w:val="18"/>
        </w:rPr>
        <w:t xml:space="preserve"> 2005. </w:t>
      </w:r>
      <w:proofErr w:type="spellStart"/>
      <w:proofErr w:type="gramStart"/>
      <w:r w:rsidRPr="00E34A8A">
        <w:rPr>
          <w:rFonts w:eastAsia="Times New Roman"/>
          <w:sz w:val="18"/>
          <w:szCs w:val="18"/>
        </w:rPr>
        <w:t>Metodologi</w:t>
      </w:r>
      <w:proofErr w:type="spellEnd"/>
      <w:r w:rsidRPr="00E34A8A">
        <w:rPr>
          <w:rFonts w:eastAsia="Times New Roman"/>
          <w:sz w:val="18"/>
          <w:szCs w:val="18"/>
        </w:rPr>
        <w:t xml:space="preserve">  </w:t>
      </w:r>
      <w:proofErr w:type="spellStart"/>
      <w:r w:rsidRPr="00E34A8A">
        <w:rPr>
          <w:rFonts w:eastAsia="Times New Roman"/>
          <w:sz w:val="18"/>
          <w:szCs w:val="18"/>
        </w:rPr>
        <w:t>Kualitatif</w:t>
      </w:r>
      <w:proofErr w:type="spellEnd"/>
      <w:proofErr w:type="gramEnd"/>
      <w:r w:rsidRPr="00E34A8A">
        <w:rPr>
          <w:rFonts w:eastAsia="Times New Roman"/>
          <w:sz w:val="18"/>
          <w:szCs w:val="18"/>
        </w:rPr>
        <w:t xml:space="preserve">  </w:t>
      </w:r>
      <w:proofErr w:type="spellStart"/>
      <w:r w:rsidRPr="00E34A8A">
        <w:rPr>
          <w:rFonts w:eastAsia="Times New Roman"/>
          <w:sz w:val="18"/>
          <w:szCs w:val="18"/>
        </w:rPr>
        <w:t>Edisi</w:t>
      </w:r>
      <w:proofErr w:type="spellEnd"/>
      <w:r w:rsidRPr="00E34A8A">
        <w:rPr>
          <w:rFonts w:eastAsia="Times New Roman"/>
          <w:sz w:val="18"/>
          <w:szCs w:val="18"/>
        </w:rPr>
        <w:t xml:space="preserve"> </w:t>
      </w:r>
      <w:proofErr w:type="spellStart"/>
      <w:r w:rsidRPr="00E34A8A">
        <w:rPr>
          <w:rFonts w:eastAsia="Times New Roman"/>
          <w:sz w:val="18"/>
          <w:szCs w:val="18"/>
        </w:rPr>
        <w:t>Revisi</w:t>
      </w:r>
      <w:proofErr w:type="spellEnd"/>
      <w:r w:rsidRPr="00E34A8A">
        <w:rPr>
          <w:rFonts w:eastAsia="Times New Roman"/>
          <w:sz w:val="18"/>
          <w:szCs w:val="18"/>
        </w:rPr>
        <w:t xml:space="preserve">. </w:t>
      </w:r>
      <w:r w:rsidR="00854317" w:rsidRPr="00E34A8A">
        <w:rPr>
          <w:rFonts w:eastAsia="Times New Roman"/>
          <w:sz w:val="18"/>
          <w:szCs w:val="18"/>
        </w:rPr>
        <w:t xml:space="preserve"> Bandung: </w:t>
      </w:r>
      <w:proofErr w:type="spellStart"/>
      <w:r w:rsidR="00126528" w:rsidRPr="00E34A8A">
        <w:rPr>
          <w:rFonts w:eastAsia="Times New Roman"/>
          <w:sz w:val="18"/>
          <w:szCs w:val="18"/>
        </w:rPr>
        <w:t>Remaja</w:t>
      </w:r>
      <w:proofErr w:type="spellEnd"/>
      <w:r w:rsidR="00126528" w:rsidRPr="00E34A8A">
        <w:rPr>
          <w:rFonts w:eastAsia="Times New Roman"/>
          <w:sz w:val="18"/>
          <w:szCs w:val="18"/>
        </w:rPr>
        <w:t xml:space="preserve"> </w:t>
      </w:r>
      <w:proofErr w:type="spellStart"/>
      <w:r w:rsidRPr="00E34A8A">
        <w:rPr>
          <w:rFonts w:eastAsia="Times New Roman"/>
          <w:sz w:val="18"/>
          <w:szCs w:val="18"/>
        </w:rPr>
        <w:t>Rosdakarya</w:t>
      </w:r>
      <w:proofErr w:type="spellEnd"/>
      <w:r w:rsidR="00854317" w:rsidRPr="00E34A8A">
        <w:rPr>
          <w:rFonts w:eastAsia="Times New Roman"/>
          <w:sz w:val="18"/>
          <w:szCs w:val="18"/>
        </w:rPr>
        <w:t>.</w:t>
      </w:r>
    </w:p>
    <w:p w:rsidR="00E02EF2" w:rsidRPr="00E34A8A" w:rsidRDefault="00E02EF2" w:rsidP="000B2F62">
      <w:pPr>
        <w:spacing w:line="0" w:lineRule="atLeast"/>
        <w:ind w:left="567" w:hanging="567"/>
        <w:jc w:val="both"/>
        <w:rPr>
          <w:rFonts w:eastAsia="Times New Roman"/>
          <w:sz w:val="18"/>
          <w:szCs w:val="18"/>
          <w:lang w:val="id-ID"/>
        </w:rPr>
      </w:pPr>
    </w:p>
    <w:p w:rsidR="00126528"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lastRenderedPageBreak/>
        <w:t>Peraturan</w:t>
      </w:r>
      <w:proofErr w:type="spellEnd"/>
      <w:r w:rsidRPr="00E34A8A">
        <w:rPr>
          <w:rFonts w:eastAsia="Times New Roman"/>
          <w:sz w:val="18"/>
          <w:szCs w:val="18"/>
        </w:rPr>
        <w:t xml:space="preserve"> </w:t>
      </w:r>
      <w:proofErr w:type="spellStart"/>
      <w:r w:rsidRPr="00E34A8A">
        <w:rPr>
          <w:rFonts w:eastAsia="Times New Roman"/>
          <w:sz w:val="18"/>
          <w:szCs w:val="18"/>
        </w:rPr>
        <w:t>Pemerintah</w:t>
      </w:r>
      <w:proofErr w:type="spellEnd"/>
      <w:r w:rsidRPr="00E34A8A">
        <w:rPr>
          <w:rFonts w:eastAsia="Times New Roman"/>
          <w:sz w:val="18"/>
          <w:szCs w:val="18"/>
        </w:rPr>
        <w:t xml:space="preserve"> No 19 </w:t>
      </w:r>
      <w:proofErr w:type="spellStart"/>
      <w:r w:rsidRPr="00E34A8A">
        <w:rPr>
          <w:rFonts w:eastAsia="Times New Roman"/>
          <w:sz w:val="18"/>
          <w:szCs w:val="18"/>
        </w:rPr>
        <w:t>tahun</w:t>
      </w:r>
      <w:proofErr w:type="spellEnd"/>
      <w:r w:rsidRPr="00E34A8A">
        <w:rPr>
          <w:rFonts w:eastAsia="Times New Roman"/>
          <w:sz w:val="18"/>
          <w:szCs w:val="18"/>
        </w:rPr>
        <w:t xml:space="preserve"> 2017. </w:t>
      </w:r>
      <w:proofErr w:type="spellStart"/>
      <w:r w:rsidRPr="00E34A8A">
        <w:rPr>
          <w:rFonts w:eastAsia="Times New Roman"/>
          <w:sz w:val="18"/>
          <w:szCs w:val="18"/>
        </w:rPr>
        <w:t>Tentang</w:t>
      </w:r>
      <w:proofErr w:type="spellEnd"/>
      <w:r w:rsidRPr="00E34A8A">
        <w:rPr>
          <w:rFonts w:eastAsia="Times New Roman"/>
          <w:sz w:val="18"/>
          <w:szCs w:val="18"/>
        </w:rPr>
        <w:t xml:space="preserve"> </w:t>
      </w:r>
      <w:proofErr w:type="spellStart"/>
      <w:r w:rsidRPr="00E34A8A">
        <w:rPr>
          <w:rFonts w:eastAsia="Times New Roman"/>
          <w:sz w:val="18"/>
          <w:szCs w:val="18"/>
        </w:rPr>
        <w:t>Beban</w:t>
      </w:r>
      <w:proofErr w:type="spellEnd"/>
      <w:r w:rsidRPr="00E34A8A">
        <w:rPr>
          <w:rFonts w:eastAsia="Times New Roman"/>
          <w:sz w:val="18"/>
          <w:szCs w:val="18"/>
        </w:rPr>
        <w:t xml:space="preserve"> </w:t>
      </w:r>
      <w:proofErr w:type="spellStart"/>
      <w:r w:rsidRPr="00E34A8A">
        <w:rPr>
          <w:rFonts w:eastAsia="Times New Roman"/>
          <w:sz w:val="18"/>
          <w:szCs w:val="18"/>
        </w:rPr>
        <w:t>Kerja</w:t>
      </w:r>
      <w:proofErr w:type="spellEnd"/>
      <w:r w:rsidRPr="00E34A8A">
        <w:rPr>
          <w:rFonts w:eastAsia="Times New Roman"/>
          <w:sz w:val="18"/>
          <w:szCs w:val="18"/>
        </w:rPr>
        <w:t xml:space="preserve"> Guru.</w:t>
      </w:r>
    </w:p>
    <w:p w:rsidR="0082221C" w:rsidRPr="00E34A8A" w:rsidRDefault="0082221C" w:rsidP="000B2F62">
      <w:pPr>
        <w:spacing w:line="0" w:lineRule="atLeast"/>
        <w:ind w:left="567" w:hanging="567"/>
        <w:jc w:val="both"/>
        <w:rPr>
          <w:rFonts w:eastAsia="Times New Roman"/>
          <w:sz w:val="18"/>
          <w:szCs w:val="18"/>
          <w:lang w:val="id-ID"/>
        </w:rPr>
      </w:pPr>
    </w:p>
    <w:p w:rsidR="00E02EF2" w:rsidRPr="00E34A8A" w:rsidRDefault="00E02EF2" w:rsidP="00E02EF2">
      <w:pPr>
        <w:spacing w:line="0" w:lineRule="atLeast"/>
        <w:ind w:left="709" w:hanging="709"/>
        <w:jc w:val="both"/>
        <w:rPr>
          <w:rFonts w:eastAsia="Times New Roman"/>
          <w:sz w:val="18"/>
          <w:szCs w:val="18"/>
        </w:rPr>
      </w:pPr>
      <w:r w:rsidRPr="00E34A8A">
        <w:rPr>
          <w:rFonts w:eastAsia="Times New Roman"/>
          <w:sz w:val="18"/>
          <w:szCs w:val="18"/>
          <w:lang w:val="id-ID"/>
        </w:rPr>
        <w:t>S</w:t>
      </w:r>
      <w:proofErr w:type="spellStart"/>
      <w:r w:rsidRPr="00E34A8A">
        <w:rPr>
          <w:rFonts w:eastAsia="Times New Roman"/>
          <w:sz w:val="18"/>
          <w:szCs w:val="18"/>
        </w:rPr>
        <w:t>agala</w:t>
      </w:r>
      <w:proofErr w:type="spellEnd"/>
      <w:r w:rsidRPr="00E34A8A">
        <w:rPr>
          <w:rFonts w:eastAsia="Times New Roman"/>
          <w:sz w:val="18"/>
          <w:szCs w:val="18"/>
        </w:rPr>
        <w:t xml:space="preserve">, S., 2009. </w:t>
      </w:r>
      <w:proofErr w:type="spellStart"/>
      <w:r w:rsidRPr="00E34A8A">
        <w:rPr>
          <w:rFonts w:eastAsia="Times New Roman"/>
          <w:i/>
          <w:sz w:val="18"/>
          <w:szCs w:val="18"/>
        </w:rPr>
        <w:t>Kemampuan</w:t>
      </w:r>
      <w:proofErr w:type="spellEnd"/>
      <w:r w:rsidRPr="00E34A8A">
        <w:rPr>
          <w:rFonts w:eastAsia="Times New Roman"/>
          <w:i/>
          <w:sz w:val="18"/>
          <w:szCs w:val="18"/>
        </w:rPr>
        <w:t xml:space="preserve"> </w:t>
      </w:r>
      <w:proofErr w:type="spellStart"/>
      <w:r w:rsidRPr="00E34A8A">
        <w:rPr>
          <w:rFonts w:eastAsia="Times New Roman"/>
          <w:i/>
          <w:sz w:val="18"/>
          <w:szCs w:val="18"/>
        </w:rPr>
        <w:t>Profesional</w:t>
      </w:r>
      <w:proofErr w:type="spellEnd"/>
      <w:r w:rsidRPr="00E34A8A">
        <w:rPr>
          <w:rFonts w:eastAsia="Times New Roman"/>
          <w:i/>
          <w:sz w:val="18"/>
          <w:szCs w:val="18"/>
        </w:rPr>
        <w:t xml:space="preserve"> Guru </w:t>
      </w:r>
      <w:proofErr w:type="spellStart"/>
      <w:r w:rsidRPr="00E34A8A">
        <w:rPr>
          <w:rFonts w:eastAsia="Times New Roman"/>
          <w:i/>
          <w:sz w:val="18"/>
          <w:szCs w:val="18"/>
        </w:rPr>
        <w:t>dan</w:t>
      </w:r>
      <w:proofErr w:type="spellEnd"/>
      <w:r w:rsidRPr="00E34A8A">
        <w:rPr>
          <w:rFonts w:eastAsia="Times New Roman"/>
          <w:i/>
          <w:sz w:val="18"/>
          <w:szCs w:val="18"/>
        </w:rPr>
        <w:t xml:space="preserve"> </w:t>
      </w:r>
      <w:proofErr w:type="spellStart"/>
      <w:r w:rsidRPr="00E34A8A">
        <w:rPr>
          <w:rFonts w:eastAsia="Times New Roman"/>
          <w:i/>
          <w:sz w:val="18"/>
          <w:szCs w:val="18"/>
        </w:rPr>
        <w:t>Tenaga</w:t>
      </w:r>
      <w:proofErr w:type="spellEnd"/>
      <w:r w:rsidRPr="00E34A8A">
        <w:rPr>
          <w:rFonts w:eastAsia="Times New Roman"/>
          <w:i/>
          <w:sz w:val="18"/>
          <w:szCs w:val="18"/>
        </w:rPr>
        <w:t xml:space="preserve"> </w:t>
      </w:r>
      <w:proofErr w:type="spellStart"/>
      <w:r w:rsidRPr="00E34A8A">
        <w:rPr>
          <w:rFonts w:eastAsia="Times New Roman"/>
          <w:i/>
          <w:sz w:val="18"/>
          <w:szCs w:val="18"/>
        </w:rPr>
        <w:t>Kepemdidikan</w:t>
      </w:r>
      <w:proofErr w:type="spellEnd"/>
      <w:r w:rsidRPr="00E34A8A">
        <w:rPr>
          <w:rFonts w:eastAsia="Times New Roman"/>
          <w:i/>
          <w:sz w:val="18"/>
          <w:szCs w:val="18"/>
        </w:rPr>
        <w:t xml:space="preserve">. </w:t>
      </w:r>
      <w:r w:rsidRPr="00E34A8A">
        <w:rPr>
          <w:rFonts w:eastAsia="Times New Roman"/>
          <w:sz w:val="18"/>
          <w:szCs w:val="18"/>
          <w:lang w:val="id-ID"/>
        </w:rPr>
        <w:t>Bandung</w:t>
      </w:r>
      <w:r w:rsidRPr="00E34A8A">
        <w:rPr>
          <w:rFonts w:eastAsia="Times New Roman"/>
          <w:sz w:val="18"/>
          <w:szCs w:val="18"/>
        </w:rPr>
        <w:t xml:space="preserve">: </w:t>
      </w:r>
      <w:proofErr w:type="spellStart"/>
      <w:r w:rsidRPr="00E34A8A">
        <w:rPr>
          <w:rFonts w:eastAsia="Times New Roman"/>
          <w:sz w:val="18"/>
          <w:szCs w:val="18"/>
        </w:rPr>
        <w:t>Alfabeta</w:t>
      </w:r>
      <w:proofErr w:type="spellEnd"/>
      <w:r w:rsidRPr="00E34A8A">
        <w:rPr>
          <w:rFonts w:eastAsia="Times New Roman"/>
          <w:sz w:val="18"/>
          <w:szCs w:val="18"/>
        </w:rPr>
        <w:t>.</w:t>
      </w:r>
    </w:p>
    <w:p w:rsidR="00E02EF2" w:rsidRPr="00E34A8A" w:rsidRDefault="00E02EF2" w:rsidP="000B2F62">
      <w:pPr>
        <w:spacing w:line="0" w:lineRule="atLeast"/>
        <w:ind w:left="567" w:hanging="567"/>
        <w:jc w:val="both"/>
        <w:rPr>
          <w:rFonts w:eastAsia="Times New Roman"/>
          <w:sz w:val="18"/>
          <w:szCs w:val="18"/>
          <w:lang w:val="id-ID"/>
        </w:rPr>
      </w:pPr>
    </w:p>
    <w:p w:rsidR="008D17AA"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Suderadjat</w:t>
      </w:r>
      <w:proofErr w:type="spellEnd"/>
      <w:r w:rsidRPr="00E34A8A">
        <w:rPr>
          <w:rFonts w:eastAsia="Times New Roman"/>
          <w:sz w:val="18"/>
          <w:szCs w:val="18"/>
        </w:rPr>
        <w:t xml:space="preserve">, </w:t>
      </w:r>
      <w:proofErr w:type="spellStart"/>
      <w:r w:rsidRPr="00E34A8A">
        <w:rPr>
          <w:rFonts w:eastAsia="Times New Roman"/>
          <w:sz w:val="18"/>
          <w:szCs w:val="18"/>
        </w:rPr>
        <w:t>Hari</w:t>
      </w:r>
      <w:proofErr w:type="spellEnd"/>
      <w:r w:rsidRPr="00E34A8A">
        <w:rPr>
          <w:rFonts w:eastAsia="Times New Roman"/>
          <w:sz w:val="18"/>
          <w:szCs w:val="18"/>
        </w:rPr>
        <w:t xml:space="preserve">. </w:t>
      </w:r>
      <w:proofErr w:type="spellStart"/>
      <w:r w:rsidRPr="00E34A8A">
        <w:rPr>
          <w:rFonts w:eastAsia="Times New Roman"/>
          <w:i/>
          <w:sz w:val="18"/>
          <w:szCs w:val="18"/>
        </w:rPr>
        <w:t>Manajemen</w:t>
      </w:r>
      <w:proofErr w:type="spellEnd"/>
      <w:r w:rsidRPr="00E34A8A">
        <w:rPr>
          <w:rFonts w:eastAsia="Times New Roman"/>
          <w:i/>
          <w:sz w:val="18"/>
          <w:szCs w:val="18"/>
        </w:rPr>
        <w:t xml:space="preserve"> </w:t>
      </w:r>
      <w:proofErr w:type="spellStart"/>
      <w:r w:rsidRPr="00E34A8A">
        <w:rPr>
          <w:rFonts w:eastAsia="Times New Roman"/>
          <w:i/>
          <w:sz w:val="18"/>
          <w:szCs w:val="18"/>
        </w:rPr>
        <w:t>Peningkatan</w:t>
      </w:r>
      <w:proofErr w:type="spellEnd"/>
      <w:r w:rsidRPr="00E34A8A">
        <w:rPr>
          <w:rFonts w:eastAsia="Times New Roman"/>
          <w:i/>
          <w:sz w:val="18"/>
          <w:szCs w:val="18"/>
        </w:rPr>
        <w:t xml:space="preserve"> </w:t>
      </w:r>
      <w:proofErr w:type="spellStart"/>
      <w:r w:rsidRPr="00E34A8A">
        <w:rPr>
          <w:rFonts w:eastAsia="Times New Roman"/>
          <w:i/>
          <w:sz w:val="18"/>
          <w:szCs w:val="18"/>
        </w:rPr>
        <w:t>Mutu</w:t>
      </w:r>
      <w:proofErr w:type="spellEnd"/>
      <w:r w:rsidRPr="00E34A8A">
        <w:rPr>
          <w:rFonts w:eastAsia="Times New Roman"/>
          <w:i/>
          <w:sz w:val="18"/>
          <w:szCs w:val="18"/>
        </w:rPr>
        <w:t xml:space="preserve"> </w:t>
      </w:r>
      <w:proofErr w:type="spellStart"/>
      <w:r w:rsidRPr="00E34A8A">
        <w:rPr>
          <w:rFonts w:eastAsia="Times New Roman"/>
          <w:i/>
          <w:sz w:val="18"/>
          <w:szCs w:val="18"/>
        </w:rPr>
        <w:t>Berbasis</w:t>
      </w:r>
      <w:proofErr w:type="spellEnd"/>
      <w:r w:rsidRPr="00E34A8A">
        <w:rPr>
          <w:rFonts w:eastAsia="Times New Roman"/>
          <w:i/>
          <w:sz w:val="18"/>
          <w:szCs w:val="18"/>
        </w:rPr>
        <w:t xml:space="preserve"> </w:t>
      </w:r>
      <w:proofErr w:type="spellStart"/>
      <w:r w:rsidRPr="00E34A8A">
        <w:rPr>
          <w:rFonts w:eastAsia="Times New Roman"/>
          <w:i/>
          <w:sz w:val="18"/>
          <w:szCs w:val="18"/>
        </w:rPr>
        <w:t>Sekolah</w:t>
      </w:r>
      <w:proofErr w:type="spellEnd"/>
      <w:r w:rsidRPr="00E34A8A">
        <w:rPr>
          <w:rFonts w:eastAsia="Times New Roman"/>
          <w:sz w:val="18"/>
          <w:szCs w:val="18"/>
        </w:rPr>
        <w:t xml:space="preserve"> (Bandung:</w:t>
      </w:r>
      <w:r w:rsidR="00126528" w:rsidRPr="00E34A8A">
        <w:rPr>
          <w:rFonts w:eastAsia="Times New Roman"/>
          <w:sz w:val="18"/>
          <w:szCs w:val="18"/>
        </w:rPr>
        <w:t xml:space="preserve"> </w:t>
      </w:r>
      <w:proofErr w:type="spellStart"/>
      <w:r w:rsidRPr="00E34A8A">
        <w:rPr>
          <w:rFonts w:eastAsia="Times New Roman"/>
          <w:sz w:val="18"/>
          <w:szCs w:val="18"/>
        </w:rPr>
        <w:t>Cipta</w:t>
      </w:r>
      <w:proofErr w:type="spellEnd"/>
      <w:r w:rsidRPr="00E34A8A">
        <w:rPr>
          <w:rFonts w:eastAsia="Times New Roman"/>
          <w:sz w:val="18"/>
          <w:szCs w:val="18"/>
        </w:rPr>
        <w:t xml:space="preserve"> </w:t>
      </w:r>
      <w:proofErr w:type="spellStart"/>
      <w:r w:rsidRPr="00E34A8A">
        <w:rPr>
          <w:rFonts w:eastAsia="Times New Roman"/>
          <w:sz w:val="18"/>
          <w:szCs w:val="18"/>
        </w:rPr>
        <w:t>Cekas</w:t>
      </w:r>
      <w:proofErr w:type="spellEnd"/>
      <w:r w:rsidRPr="00E34A8A">
        <w:rPr>
          <w:rFonts w:eastAsia="Times New Roman"/>
          <w:sz w:val="18"/>
          <w:szCs w:val="18"/>
        </w:rPr>
        <w:t xml:space="preserve"> </w:t>
      </w:r>
      <w:proofErr w:type="spellStart"/>
      <w:r w:rsidRPr="00E34A8A">
        <w:rPr>
          <w:rFonts w:eastAsia="Times New Roman"/>
          <w:sz w:val="18"/>
          <w:szCs w:val="18"/>
        </w:rPr>
        <w:t>Grafika</w:t>
      </w:r>
      <w:proofErr w:type="spellEnd"/>
      <w:r w:rsidRPr="00E34A8A">
        <w:rPr>
          <w:rFonts w:eastAsia="Times New Roman"/>
          <w:sz w:val="18"/>
          <w:szCs w:val="18"/>
        </w:rPr>
        <w:t>, 2004), 112.</w:t>
      </w:r>
    </w:p>
    <w:p w:rsidR="0082221C" w:rsidRPr="00E34A8A" w:rsidRDefault="0082221C" w:rsidP="000B2F62">
      <w:pPr>
        <w:spacing w:line="0" w:lineRule="atLeast"/>
        <w:ind w:left="567" w:hanging="567"/>
        <w:jc w:val="both"/>
        <w:rPr>
          <w:rFonts w:eastAsia="Times New Roman"/>
          <w:sz w:val="18"/>
          <w:szCs w:val="18"/>
          <w:lang w:val="id-ID"/>
        </w:rPr>
      </w:pPr>
    </w:p>
    <w:p w:rsidR="008D17AA" w:rsidRPr="00E34A8A" w:rsidRDefault="00543947" w:rsidP="000B2F62">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Sugiyono</w:t>
      </w:r>
      <w:proofErr w:type="spellEnd"/>
      <w:r w:rsidRPr="00E34A8A">
        <w:rPr>
          <w:rFonts w:eastAsia="Times New Roman"/>
          <w:sz w:val="18"/>
          <w:szCs w:val="18"/>
        </w:rPr>
        <w:t xml:space="preserve">. 2013. </w:t>
      </w:r>
      <w:proofErr w:type="spellStart"/>
      <w:r w:rsidRPr="00E34A8A">
        <w:rPr>
          <w:rFonts w:eastAsia="Times New Roman"/>
          <w:i/>
          <w:sz w:val="18"/>
          <w:szCs w:val="18"/>
        </w:rPr>
        <w:t>Metode</w:t>
      </w:r>
      <w:proofErr w:type="spellEnd"/>
      <w:r w:rsidRPr="00E34A8A">
        <w:rPr>
          <w:rFonts w:eastAsia="Times New Roman"/>
          <w:i/>
          <w:sz w:val="18"/>
          <w:szCs w:val="18"/>
        </w:rPr>
        <w:t xml:space="preserve"> </w:t>
      </w:r>
      <w:proofErr w:type="spellStart"/>
      <w:r w:rsidRPr="00E34A8A">
        <w:rPr>
          <w:rFonts w:eastAsia="Times New Roman"/>
          <w:i/>
          <w:sz w:val="18"/>
          <w:szCs w:val="18"/>
        </w:rPr>
        <w:t>Penelitian</w:t>
      </w:r>
      <w:proofErr w:type="spellEnd"/>
      <w:r w:rsidRPr="00E34A8A">
        <w:rPr>
          <w:rFonts w:eastAsia="Times New Roman"/>
          <w:i/>
          <w:sz w:val="18"/>
          <w:szCs w:val="18"/>
        </w:rPr>
        <w:t xml:space="preserve"> </w:t>
      </w:r>
      <w:proofErr w:type="spellStart"/>
      <w:r w:rsidRPr="00E34A8A">
        <w:rPr>
          <w:rFonts w:eastAsia="Times New Roman"/>
          <w:i/>
          <w:sz w:val="18"/>
          <w:szCs w:val="18"/>
        </w:rPr>
        <w:t>Manajemen</w:t>
      </w:r>
      <w:proofErr w:type="spellEnd"/>
      <w:r w:rsidRPr="00E34A8A">
        <w:rPr>
          <w:rFonts w:eastAsia="Times New Roman"/>
          <w:i/>
          <w:sz w:val="18"/>
          <w:szCs w:val="18"/>
        </w:rPr>
        <w:t xml:space="preserve">. </w:t>
      </w:r>
      <w:proofErr w:type="spellStart"/>
      <w:r w:rsidRPr="00E34A8A">
        <w:rPr>
          <w:rFonts w:eastAsia="Times New Roman"/>
          <w:i/>
          <w:sz w:val="18"/>
          <w:szCs w:val="18"/>
        </w:rPr>
        <w:t>Pendekatan</w:t>
      </w:r>
      <w:proofErr w:type="spellEnd"/>
      <w:r w:rsidRPr="00E34A8A">
        <w:rPr>
          <w:rFonts w:eastAsia="Times New Roman"/>
          <w:i/>
          <w:sz w:val="18"/>
          <w:szCs w:val="18"/>
        </w:rPr>
        <w:t xml:space="preserve">: </w:t>
      </w:r>
      <w:proofErr w:type="spellStart"/>
      <w:r w:rsidRPr="00E34A8A">
        <w:rPr>
          <w:rFonts w:eastAsia="Times New Roman"/>
          <w:i/>
          <w:sz w:val="18"/>
          <w:szCs w:val="18"/>
        </w:rPr>
        <w:t>Kuantitatif</w:t>
      </w:r>
      <w:proofErr w:type="spellEnd"/>
      <w:r w:rsidRPr="00E34A8A">
        <w:rPr>
          <w:rFonts w:eastAsia="Times New Roman"/>
          <w:i/>
          <w:sz w:val="18"/>
          <w:szCs w:val="18"/>
        </w:rPr>
        <w:t>,</w:t>
      </w:r>
      <w:r w:rsidRPr="00E34A8A">
        <w:rPr>
          <w:rFonts w:eastAsia="Times New Roman"/>
          <w:sz w:val="18"/>
          <w:szCs w:val="18"/>
        </w:rPr>
        <w:t xml:space="preserve"> </w:t>
      </w:r>
      <w:proofErr w:type="spellStart"/>
      <w:r w:rsidR="00126528" w:rsidRPr="00E34A8A">
        <w:rPr>
          <w:rFonts w:eastAsia="Times New Roman"/>
          <w:i/>
          <w:sz w:val="18"/>
          <w:szCs w:val="18"/>
        </w:rPr>
        <w:t>Kualitatif</w:t>
      </w:r>
      <w:proofErr w:type="spellEnd"/>
      <w:r w:rsidR="00126528" w:rsidRPr="00E34A8A">
        <w:rPr>
          <w:rFonts w:eastAsia="Times New Roman"/>
          <w:i/>
          <w:sz w:val="18"/>
          <w:szCs w:val="18"/>
        </w:rPr>
        <w:t xml:space="preserve">, </w:t>
      </w:r>
      <w:proofErr w:type="spellStart"/>
      <w:r w:rsidRPr="00E34A8A">
        <w:rPr>
          <w:rFonts w:eastAsia="Times New Roman"/>
          <w:i/>
          <w:sz w:val="18"/>
          <w:szCs w:val="18"/>
        </w:rPr>
        <w:t>Kombinasi</w:t>
      </w:r>
      <w:proofErr w:type="spellEnd"/>
      <w:r w:rsidRPr="00E34A8A">
        <w:rPr>
          <w:rFonts w:eastAsia="Times New Roman"/>
          <w:i/>
          <w:sz w:val="18"/>
          <w:szCs w:val="18"/>
        </w:rPr>
        <w:t xml:space="preserve"> (Mixed Methods), </w:t>
      </w:r>
      <w:proofErr w:type="spellStart"/>
      <w:r w:rsidRPr="00E34A8A">
        <w:rPr>
          <w:rFonts w:eastAsia="Times New Roman"/>
          <w:i/>
          <w:sz w:val="18"/>
          <w:szCs w:val="18"/>
        </w:rPr>
        <w:t>Penelitian</w:t>
      </w:r>
      <w:proofErr w:type="spellEnd"/>
      <w:r w:rsidRPr="00E34A8A">
        <w:rPr>
          <w:rFonts w:eastAsia="Times New Roman"/>
          <w:i/>
          <w:sz w:val="18"/>
          <w:szCs w:val="18"/>
        </w:rPr>
        <w:t xml:space="preserve"> </w:t>
      </w:r>
      <w:proofErr w:type="spellStart"/>
      <w:r w:rsidRPr="00E34A8A">
        <w:rPr>
          <w:rFonts w:eastAsia="Times New Roman"/>
          <w:i/>
          <w:sz w:val="18"/>
          <w:szCs w:val="18"/>
        </w:rPr>
        <w:t>Tindakan</w:t>
      </w:r>
      <w:proofErr w:type="spellEnd"/>
      <w:r w:rsidRPr="00E34A8A">
        <w:rPr>
          <w:rFonts w:eastAsia="Times New Roman"/>
          <w:i/>
          <w:sz w:val="18"/>
          <w:szCs w:val="18"/>
        </w:rPr>
        <w:t xml:space="preserve"> (Action Research), </w:t>
      </w:r>
      <w:proofErr w:type="spellStart"/>
      <w:r w:rsidRPr="00E34A8A">
        <w:rPr>
          <w:rFonts w:eastAsia="Times New Roman"/>
          <w:i/>
          <w:sz w:val="18"/>
          <w:szCs w:val="18"/>
        </w:rPr>
        <w:t>Penelitian</w:t>
      </w:r>
      <w:proofErr w:type="spellEnd"/>
      <w:r w:rsidRPr="00E34A8A">
        <w:rPr>
          <w:rFonts w:eastAsia="Times New Roman"/>
          <w:i/>
          <w:sz w:val="18"/>
          <w:szCs w:val="18"/>
        </w:rPr>
        <w:t xml:space="preserve"> </w:t>
      </w:r>
      <w:proofErr w:type="spellStart"/>
      <w:r w:rsidRPr="00E34A8A">
        <w:rPr>
          <w:rFonts w:eastAsia="Times New Roman"/>
          <w:i/>
          <w:sz w:val="18"/>
          <w:szCs w:val="18"/>
        </w:rPr>
        <w:t>Evaluasi</w:t>
      </w:r>
      <w:proofErr w:type="spellEnd"/>
      <w:r w:rsidRPr="00E34A8A">
        <w:rPr>
          <w:rFonts w:eastAsia="Times New Roman"/>
          <w:i/>
          <w:sz w:val="18"/>
          <w:szCs w:val="18"/>
        </w:rPr>
        <w:t xml:space="preserve">. </w:t>
      </w:r>
      <w:r w:rsidR="00126528" w:rsidRPr="00E34A8A">
        <w:rPr>
          <w:rFonts w:eastAsia="Times New Roman"/>
          <w:sz w:val="18"/>
          <w:szCs w:val="18"/>
        </w:rPr>
        <w:t xml:space="preserve">Bandung: </w:t>
      </w:r>
      <w:proofErr w:type="spellStart"/>
      <w:r w:rsidR="00126528" w:rsidRPr="00E34A8A">
        <w:rPr>
          <w:rFonts w:eastAsia="Times New Roman"/>
          <w:sz w:val="18"/>
          <w:szCs w:val="18"/>
        </w:rPr>
        <w:t>Alfabeta</w:t>
      </w:r>
      <w:proofErr w:type="spellEnd"/>
      <w:r w:rsidR="00126528" w:rsidRPr="00E34A8A">
        <w:rPr>
          <w:rFonts w:eastAsia="Times New Roman"/>
          <w:sz w:val="18"/>
          <w:szCs w:val="18"/>
        </w:rPr>
        <w:t>.</w:t>
      </w:r>
    </w:p>
    <w:p w:rsidR="0082221C" w:rsidRPr="00E34A8A" w:rsidRDefault="0082221C" w:rsidP="000B2F62">
      <w:pPr>
        <w:spacing w:line="0" w:lineRule="atLeast"/>
        <w:ind w:left="567" w:hanging="567"/>
        <w:jc w:val="both"/>
        <w:rPr>
          <w:rFonts w:eastAsia="Times New Roman"/>
          <w:sz w:val="18"/>
          <w:szCs w:val="18"/>
          <w:lang w:val="id-ID"/>
        </w:rPr>
      </w:pPr>
    </w:p>
    <w:p w:rsidR="00B65700" w:rsidRPr="00E34A8A" w:rsidRDefault="00543947" w:rsidP="00B65700">
      <w:pPr>
        <w:spacing w:line="0" w:lineRule="atLeast"/>
        <w:ind w:left="567" w:hanging="567"/>
        <w:jc w:val="both"/>
        <w:rPr>
          <w:rFonts w:eastAsia="Times New Roman"/>
          <w:sz w:val="18"/>
          <w:szCs w:val="18"/>
          <w:lang w:val="id-ID"/>
        </w:rPr>
      </w:pPr>
      <w:proofErr w:type="spellStart"/>
      <w:r w:rsidRPr="00E34A8A">
        <w:rPr>
          <w:rFonts w:eastAsia="Times New Roman"/>
          <w:sz w:val="18"/>
          <w:szCs w:val="18"/>
        </w:rPr>
        <w:t>Wahjosumid</w:t>
      </w:r>
      <w:proofErr w:type="spellEnd"/>
      <w:r w:rsidR="00CC6066" w:rsidRPr="00E34A8A">
        <w:rPr>
          <w:rFonts w:eastAsia="Times New Roman"/>
          <w:sz w:val="18"/>
          <w:szCs w:val="18"/>
          <w:lang w:val="id-ID"/>
        </w:rPr>
        <w:t>j</w:t>
      </w:r>
      <w:r w:rsidRPr="00E34A8A">
        <w:rPr>
          <w:rFonts w:eastAsia="Times New Roman"/>
          <w:sz w:val="18"/>
          <w:szCs w:val="18"/>
        </w:rPr>
        <w:t>o.</w:t>
      </w:r>
      <w:r w:rsidR="00CC6066" w:rsidRPr="00E34A8A">
        <w:rPr>
          <w:rFonts w:eastAsia="Times New Roman"/>
          <w:sz w:val="18"/>
          <w:szCs w:val="18"/>
        </w:rPr>
        <w:t xml:space="preserve"> (2003).</w:t>
      </w:r>
      <w:r w:rsidR="00CC6066" w:rsidRPr="00E34A8A">
        <w:rPr>
          <w:rFonts w:eastAsia="Times New Roman"/>
          <w:i/>
          <w:sz w:val="18"/>
          <w:szCs w:val="18"/>
          <w:lang w:val="id-ID"/>
        </w:rPr>
        <w:t>T</w:t>
      </w:r>
      <w:proofErr w:type="spellStart"/>
      <w:r w:rsidRPr="00E34A8A">
        <w:rPr>
          <w:rFonts w:eastAsia="Times New Roman"/>
          <w:i/>
          <w:sz w:val="18"/>
          <w:szCs w:val="18"/>
        </w:rPr>
        <w:t>eoritik</w:t>
      </w:r>
      <w:proofErr w:type="spellEnd"/>
      <w:r w:rsidR="00CC6066" w:rsidRPr="00E34A8A">
        <w:rPr>
          <w:rFonts w:eastAsia="Times New Roman"/>
          <w:sz w:val="18"/>
          <w:szCs w:val="18"/>
          <w:lang w:val="id-ID"/>
        </w:rPr>
        <w:t xml:space="preserve"> K</w:t>
      </w:r>
      <w:proofErr w:type="spellStart"/>
      <w:r w:rsidRPr="00E34A8A">
        <w:rPr>
          <w:rFonts w:eastAsia="Times New Roman"/>
          <w:i/>
          <w:sz w:val="18"/>
          <w:szCs w:val="18"/>
        </w:rPr>
        <w:t>epemimpinan</w:t>
      </w:r>
      <w:proofErr w:type="spellEnd"/>
      <w:r w:rsidRPr="00E34A8A">
        <w:rPr>
          <w:rFonts w:eastAsia="Times New Roman"/>
          <w:i/>
          <w:sz w:val="18"/>
          <w:szCs w:val="18"/>
        </w:rPr>
        <w:t xml:space="preserve"> </w:t>
      </w:r>
      <w:proofErr w:type="spellStart"/>
      <w:r w:rsidRPr="00E34A8A">
        <w:rPr>
          <w:rFonts w:eastAsia="Times New Roman"/>
          <w:i/>
          <w:sz w:val="18"/>
          <w:szCs w:val="18"/>
        </w:rPr>
        <w:t>Kepala</w:t>
      </w:r>
      <w:proofErr w:type="spellEnd"/>
      <w:r w:rsidRPr="00E34A8A">
        <w:rPr>
          <w:rFonts w:eastAsia="Times New Roman"/>
          <w:i/>
          <w:sz w:val="18"/>
          <w:szCs w:val="18"/>
        </w:rPr>
        <w:t xml:space="preserve"> </w:t>
      </w:r>
      <w:proofErr w:type="spellStart"/>
      <w:r w:rsidRPr="00E34A8A">
        <w:rPr>
          <w:rFonts w:eastAsia="Times New Roman"/>
          <w:i/>
          <w:sz w:val="18"/>
          <w:szCs w:val="18"/>
        </w:rPr>
        <w:t>Sekolah</w:t>
      </w:r>
      <w:proofErr w:type="spellEnd"/>
      <w:r w:rsidRPr="00E34A8A">
        <w:rPr>
          <w:rFonts w:eastAsia="Times New Roman"/>
          <w:i/>
          <w:sz w:val="18"/>
          <w:szCs w:val="18"/>
        </w:rPr>
        <w:t xml:space="preserve"> </w:t>
      </w:r>
      <w:proofErr w:type="spellStart"/>
      <w:r w:rsidRPr="00E34A8A">
        <w:rPr>
          <w:rFonts w:eastAsia="Times New Roman"/>
          <w:i/>
          <w:sz w:val="18"/>
          <w:szCs w:val="18"/>
        </w:rPr>
        <w:t>Tinjauan</w:t>
      </w:r>
      <w:proofErr w:type="spellEnd"/>
      <w:r w:rsidRPr="00E34A8A">
        <w:rPr>
          <w:rFonts w:eastAsia="Times New Roman"/>
          <w:sz w:val="18"/>
          <w:szCs w:val="18"/>
        </w:rPr>
        <w:t xml:space="preserve"> </w:t>
      </w:r>
      <w:proofErr w:type="spellStart"/>
      <w:r w:rsidR="00E52AE7" w:rsidRPr="00E34A8A">
        <w:rPr>
          <w:rFonts w:eastAsia="Times New Roman"/>
          <w:i/>
          <w:sz w:val="18"/>
          <w:szCs w:val="18"/>
        </w:rPr>
        <w:t>dan</w:t>
      </w:r>
      <w:proofErr w:type="spellEnd"/>
      <w:r w:rsidR="00E52AE7" w:rsidRPr="00E34A8A">
        <w:rPr>
          <w:rFonts w:eastAsia="Times New Roman"/>
          <w:i/>
          <w:sz w:val="18"/>
          <w:szCs w:val="18"/>
        </w:rPr>
        <w:t xml:space="preserve"> </w:t>
      </w:r>
      <w:proofErr w:type="spellStart"/>
      <w:r w:rsidRPr="00E34A8A">
        <w:rPr>
          <w:rFonts w:eastAsia="Times New Roman"/>
          <w:i/>
          <w:sz w:val="18"/>
          <w:szCs w:val="18"/>
        </w:rPr>
        <w:t>Permasalahannya</w:t>
      </w:r>
      <w:proofErr w:type="spellEnd"/>
      <w:r w:rsidRPr="00E34A8A">
        <w:rPr>
          <w:rFonts w:eastAsia="Times New Roman"/>
          <w:i/>
          <w:sz w:val="18"/>
          <w:szCs w:val="18"/>
        </w:rPr>
        <w:t xml:space="preserve">. </w:t>
      </w:r>
      <w:r w:rsidR="00CC6066" w:rsidRPr="00E34A8A">
        <w:rPr>
          <w:rFonts w:eastAsia="Times New Roman"/>
          <w:sz w:val="18"/>
          <w:szCs w:val="18"/>
        </w:rPr>
        <w:t xml:space="preserve">Jakarta: Raja </w:t>
      </w:r>
      <w:proofErr w:type="spellStart"/>
      <w:r w:rsidR="00CC6066" w:rsidRPr="00E34A8A">
        <w:rPr>
          <w:rFonts w:eastAsia="Times New Roman"/>
          <w:sz w:val="18"/>
          <w:szCs w:val="18"/>
        </w:rPr>
        <w:t>Grafindo</w:t>
      </w:r>
      <w:proofErr w:type="spellEnd"/>
      <w:r w:rsidR="00CC6066" w:rsidRPr="00E34A8A">
        <w:rPr>
          <w:rFonts w:eastAsia="Times New Roman"/>
          <w:sz w:val="18"/>
          <w:szCs w:val="18"/>
        </w:rPr>
        <w:t xml:space="preserve"> </w:t>
      </w:r>
      <w:proofErr w:type="spellStart"/>
      <w:r w:rsidR="00CC6066" w:rsidRPr="00E34A8A">
        <w:rPr>
          <w:rFonts w:eastAsia="Times New Roman"/>
          <w:sz w:val="18"/>
          <w:szCs w:val="18"/>
        </w:rPr>
        <w:t>Persada</w:t>
      </w:r>
      <w:proofErr w:type="spellEnd"/>
      <w:r w:rsidR="00CC6066" w:rsidRPr="00E34A8A">
        <w:rPr>
          <w:rFonts w:eastAsia="Times New Roman"/>
          <w:sz w:val="18"/>
          <w:szCs w:val="18"/>
        </w:rPr>
        <w:t>.</w:t>
      </w:r>
    </w:p>
    <w:p w:rsidR="0082221C" w:rsidRPr="00E34A8A" w:rsidRDefault="0082221C" w:rsidP="00B65700">
      <w:pPr>
        <w:spacing w:line="0" w:lineRule="atLeast"/>
        <w:ind w:left="567" w:hanging="567"/>
        <w:jc w:val="both"/>
        <w:rPr>
          <w:rFonts w:eastAsia="Times New Roman"/>
          <w:sz w:val="18"/>
          <w:szCs w:val="18"/>
          <w:lang w:val="id-ID"/>
        </w:rPr>
      </w:pPr>
    </w:p>
    <w:p w:rsidR="004A4B39" w:rsidRDefault="00A76D6C" w:rsidP="00B65700">
      <w:pPr>
        <w:spacing w:line="0" w:lineRule="atLeast"/>
        <w:ind w:left="567" w:hanging="567"/>
        <w:jc w:val="both"/>
        <w:rPr>
          <w:sz w:val="18"/>
          <w:szCs w:val="18"/>
          <w:lang w:val="id-ID"/>
        </w:rPr>
      </w:pPr>
      <w:r w:rsidRPr="00E34A8A">
        <w:rPr>
          <w:sz w:val="18"/>
          <w:szCs w:val="18"/>
        </w:rPr>
        <w:t>Mar</w:t>
      </w:r>
      <w:r w:rsidRPr="00E34A8A">
        <w:rPr>
          <w:sz w:val="18"/>
          <w:szCs w:val="18"/>
          <w:lang w:val="id-ID"/>
        </w:rPr>
        <w:t>i</w:t>
      </w:r>
      <w:r w:rsidRPr="00E34A8A">
        <w:rPr>
          <w:sz w:val="18"/>
          <w:szCs w:val="18"/>
        </w:rPr>
        <w:t xml:space="preserve">a </w:t>
      </w:r>
      <w:proofErr w:type="spellStart"/>
      <w:r w:rsidRPr="00E34A8A">
        <w:rPr>
          <w:sz w:val="18"/>
          <w:szCs w:val="18"/>
        </w:rPr>
        <w:t>Ver</w:t>
      </w:r>
      <w:proofErr w:type="spellEnd"/>
      <w:r w:rsidRPr="00E34A8A">
        <w:rPr>
          <w:sz w:val="18"/>
          <w:szCs w:val="18"/>
          <w:lang w:val="id-ID"/>
        </w:rPr>
        <w:t>o</w:t>
      </w:r>
      <w:proofErr w:type="spellStart"/>
      <w:r w:rsidRPr="00E34A8A">
        <w:rPr>
          <w:sz w:val="18"/>
          <w:szCs w:val="18"/>
        </w:rPr>
        <w:t>nica</w:t>
      </w:r>
      <w:proofErr w:type="spellEnd"/>
      <w:r w:rsidRPr="00E34A8A">
        <w:rPr>
          <w:sz w:val="18"/>
          <w:szCs w:val="18"/>
        </w:rPr>
        <w:t xml:space="preserve"> </w:t>
      </w:r>
      <w:proofErr w:type="spellStart"/>
      <w:r w:rsidRPr="00E34A8A">
        <w:rPr>
          <w:sz w:val="18"/>
          <w:szCs w:val="18"/>
        </w:rPr>
        <w:t>Leiva</w:t>
      </w:r>
      <w:proofErr w:type="spellEnd"/>
      <w:r w:rsidRPr="00E34A8A">
        <w:rPr>
          <w:sz w:val="18"/>
          <w:szCs w:val="18"/>
        </w:rPr>
        <w:t>,</w:t>
      </w:r>
      <w:r w:rsidRPr="00E34A8A">
        <w:rPr>
          <w:sz w:val="18"/>
          <w:szCs w:val="18"/>
          <w:lang w:val="id-ID"/>
        </w:rPr>
        <w:t xml:space="preserve"> </w:t>
      </w:r>
      <w:r w:rsidRPr="00E34A8A">
        <w:rPr>
          <w:sz w:val="18"/>
          <w:szCs w:val="18"/>
        </w:rPr>
        <w:t xml:space="preserve">Carmen </w:t>
      </w:r>
      <w:proofErr w:type="spellStart"/>
      <w:r w:rsidRPr="00E34A8A">
        <w:rPr>
          <w:sz w:val="18"/>
          <w:szCs w:val="18"/>
        </w:rPr>
        <w:t>Montecinos</w:t>
      </w:r>
      <w:proofErr w:type="spellEnd"/>
      <w:r w:rsidRPr="00E34A8A">
        <w:rPr>
          <w:sz w:val="18"/>
          <w:szCs w:val="18"/>
        </w:rPr>
        <w:t xml:space="preserve">, Luis </w:t>
      </w:r>
      <w:proofErr w:type="spellStart"/>
      <w:r w:rsidRPr="00E34A8A">
        <w:rPr>
          <w:sz w:val="18"/>
          <w:szCs w:val="18"/>
        </w:rPr>
        <w:t>Ahumada</w:t>
      </w:r>
      <w:proofErr w:type="spellEnd"/>
      <w:r w:rsidRPr="00E34A8A">
        <w:rPr>
          <w:sz w:val="18"/>
          <w:szCs w:val="18"/>
        </w:rPr>
        <w:t>, Fab</w:t>
      </w:r>
      <w:r w:rsidRPr="00E34A8A">
        <w:rPr>
          <w:sz w:val="18"/>
          <w:szCs w:val="18"/>
          <w:lang w:val="id-ID"/>
        </w:rPr>
        <w:t>ia</w:t>
      </w:r>
      <w:r w:rsidRPr="00E34A8A">
        <w:rPr>
          <w:sz w:val="18"/>
          <w:szCs w:val="18"/>
        </w:rPr>
        <w:t xml:space="preserve">n Campos, </w:t>
      </w:r>
      <w:proofErr w:type="spellStart"/>
      <w:r w:rsidRPr="00E34A8A">
        <w:rPr>
          <w:sz w:val="18"/>
          <w:szCs w:val="18"/>
        </w:rPr>
        <w:t>Sebasti</w:t>
      </w:r>
      <w:proofErr w:type="spellEnd"/>
      <w:r w:rsidRPr="00E34A8A">
        <w:rPr>
          <w:sz w:val="18"/>
          <w:szCs w:val="18"/>
          <w:lang w:val="id-ID"/>
        </w:rPr>
        <w:t>a</w:t>
      </w:r>
      <w:r w:rsidRPr="00E34A8A">
        <w:rPr>
          <w:sz w:val="18"/>
          <w:szCs w:val="18"/>
        </w:rPr>
        <w:t>n</w:t>
      </w:r>
      <w:r w:rsidRPr="00E34A8A">
        <w:rPr>
          <w:sz w:val="18"/>
          <w:szCs w:val="18"/>
          <w:lang w:val="id-ID"/>
        </w:rPr>
        <w:t xml:space="preserve"> </w:t>
      </w:r>
      <w:r w:rsidRPr="00E34A8A">
        <w:rPr>
          <w:sz w:val="18"/>
          <w:szCs w:val="18"/>
        </w:rPr>
        <w:t>Guerra</w:t>
      </w:r>
      <w:r w:rsidRPr="00E34A8A">
        <w:rPr>
          <w:sz w:val="18"/>
          <w:szCs w:val="18"/>
          <w:lang w:val="id-ID"/>
        </w:rPr>
        <w:t xml:space="preserve">. </w:t>
      </w:r>
      <w:r w:rsidRPr="00E34A8A">
        <w:rPr>
          <w:sz w:val="18"/>
          <w:szCs w:val="18"/>
        </w:rPr>
        <w:t>2016</w:t>
      </w:r>
      <w:r w:rsidRPr="00E34A8A">
        <w:rPr>
          <w:sz w:val="18"/>
          <w:szCs w:val="18"/>
          <w:lang w:val="id-ID"/>
        </w:rPr>
        <w:t xml:space="preserve">. </w:t>
      </w:r>
      <w:r w:rsidRPr="00E34A8A">
        <w:rPr>
          <w:sz w:val="18"/>
          <w:szCs w:val="18"/>
        </w:rPr>
        <w:t>7th International Conference on Intercultural Education “Education, Health and ICT for a Transcultural World”, EDUHEM 2016, 15-17 June 2016</w:t>
      </w:r>
      <w:r w:rsidRPr="00E34A8A">
        <w:rPr>
          <w:sz w:val="18"/>
          <w:szCs w:val="18"/>
          <w:lang w:val="id-ID"/>
        </w:rPr>
        <w:t xml:space="preserve">. </w:t>
      </w:r>
      <w:r w:rsidRPr="00E34A8A">
        <w:rPr>
          <w:sz w:val="18"/>
          <w:szCs w:val="18"/>
        </w:rPr>
        <w:t xml:space="preserve">Almeria, Spain Novice principals’ instructional management practices in high poverty, low performing schools in </w:t>
      </w:r>
      <w:proofErr w:type="gramStart"/>
      <w:r w:rsidRPr="00E34A8A">
        <w:rPr>
          <w:sz w:val="18"/>
          <w:szCs w:val="18"/>
        </w:rPr>
        <w:t xml:space="preserve">Chile </w:t>
      </w:r>
      <w:r w:rsidRPr="00E34A8A">
        <w:rPr>
          <w:sz w:val="18"/>
          <w:szCs w:val="18"/>
          <w:lang w:val="id-ID"/>
        </w:rPr>
        <w:t>.</w:t>
      </w:r>
      <w:proofErr w:type="gramEnd"/>
    </w:p>
    <w:p w:rsidR="00A04E88" w:rsidRDefault="00A04E88" w:rsidP="00B65700">
      <w:pPr>
        <w:spacing w:line="0" w:lineRule="atLeast"/>
        <w:ind w:left="567" w:hanging="567"/>
        <w:jc w:val="both"/>
        <w:rPr>
          <w:sz w:val="18"/>
          <w:szCs w:val="18"/>
          <w:lang w:val="id-ID"/>
        </w:rPr>
      </w:pPr>
    </w:p>
    <w:p w:rsidR="00A04E88" w:rsidRDefault="00A04E88" w:rsidP="00B65700">
      <w:pPr>
        <w:spacing w:line="0" w:lineRule="atLeast"/>
        <w:ind w:left="567" w:hanging="567"/>
        <w:jc w:val="both"/>
        <w:rPr>
          <w:sz w:val="18"/>
          <w:szCs w:val="18"/>
          <w:lang w:val="id-ID"/>
        </w:rPr>
      </w:pPr>
      <w:r>
        <w:rPr>
          <w:sz w:val="18"/>
          <w:szCs w:val="18"/>
          <w:lang w:val="id-ID"/>
        </w:rPr>
        <w:t xml:space="preserve">TERJEMAHAN ISTILAH: </w:t>
      </w:r>
    </w:p>
    <w:p w:rsidR="00A04E88" w:rsidRDefault="00A04E88" w:rsidP="00B65700">
      <w:pPr>
        <w:spacing w:line="0" w:lineRule="atLeast"/>
        <w:ind w:left="567" w:hanging="567"/>
        <w:jc w:val="both"/>
        <w:rPr>
          <w:sz w:val="18"/>
          <w:szCs w:val="18"/>
          <w:lang w:val="id-ID"/>
        </w:rPr>
      </w:pPr>
      <w:r>
        <w:rPr>
          <w:sz w:val="18"/>
          <w:szCs w:val="18"/>
          <w:lang w:val="id-ID"/>
        </w:rPr>
        <w:t xml:space="preserve">PERATURAN PEMERINTAH: </w:t>
      </w:r>
      <w:r w:rsidRPr="00A04E88">
        <w:rPr>
          <w:sz w:val="18"/>
          <w:szCs w:val="18"/>
          <w:lang w:val="id-ID"/>
        </w:rPr>
        <w:t>GOVERNMENT REGULATION</w:t>
      </w:r>
    </w:p>
    <w:p w:rsidR="00A04E88" w:rsidRPr="00E34A8A" w:rsidRDefault="00A04E88" w:rsidP="00B65700">
      <w:pPr>
        <w:spacing w:line="0" w:lineRule="atLeast"/>
        <w:ind w:left="567" w:hanging="567"/>
        <w:jc w:val="both"/>
        <w:rPr>
          <w:rFonts w:eastAsia="Times New Roman"/>
          <w:sz w:val="18"/>
          <w:szCs w:val="18"/>
        </w:rPr>
      </w:pPr>
      <w:r>
        <w:rPr>
          <w:sz w:val="18"/>
          <w:szCs w:val="18"/>
          <w:lang w:val="id-ID"/>
        </w:rPr>
        <w:t>PERMENDIKBUD: REGULATION OF MINISTRY OF EDUCATION AND CULTURE</w:t>
      </w:r>
    </w:p>
    <w:sectPr w:rsidR="00A04E88" w:rsidRPr="00E34A8A" w:rsidSect="0091188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0225"/>
    <w:multiLevelType w:val="hybridMultilevel"/>
    <w:tmpl w:val="F40287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265B41"/>
    <w:multiLevelType w:val="hybridMultilevel"/>
    <w:tmpl w:val="251C26E4"/>
    <w:lvl w:ilvl="0" w:tplc="04210015">
      <w:start w:val="1"/>
      <w:numFmt w:val="upperLetter"/>
      <w:lvlText w:val="%1."/>
      <w:lvlJc w:val="left"/>
      <w:pPr>
        <w:ind w:left="360" w:hanging="360"/>
      </w:pPr>
      <w:rPr>
        <w:rFonts w:hint="default"/>
      </w:rPr>
    </w:lvl>
    <w:lvl w:ilvl="1" w:tplc="572C9E54">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622113D"/>
    <w:multiLevelType w:val="hybridMultilevel"/>
    <w:tmpl w:val="F40287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39"/>
    <w:rsid w:val="0000298F"/>
    <w:rsid w:val="000129B2"/>
    <w:rsid w:val="000201C4"/>
    <w:rsid w:val="00033578"/>
    <w:rsid w:val="000476FE"/>
    <w:rsid w:val="00063609"/>
    <w:rsid w:val="0007530B"/>
    <w:rsid w:val="000B2F62"/>
    <w:rsid w:val="000D0DCF"/>
    <w:rsid w:val="000D2447"/>
    <w:rsid w:val="000E20F4"/>
    <w:rsid w:val="000E7E3C"/>
    <w:rsid w:val="00113940"/>
    <w:rsid w:val="00126528"/>
    <w:rsid w:val="00127CD0"/>
    <w:rsid w:val="00157087"/>
    <w:rsid w:val="001B55C8"/>
    <w:rsid w:val="001B578B"/>
    <w:rsid w:val="001F22E4"/>
    <w:rsid w:val="00225DEC"/>
    <w:rsid w:val="002504FB"/>
    <w:rsid w:val="00252EDA"/>
    <w:rsid w:val="00275F51"/>
    <w:rsid w:val="00283242"/>
    <w:rsid w:val="002953A9"/>
    <w:rsid w:val="002D5708"/>
    <w:rsid w:val="002E64A2"/>
    <w:rsid w:val="002F0660"/>
    <w:rsid w:val="002F56B6"/>
    <w:rsid w:val="00317C34"/>
    <w:rsid w:val="003335AC"/>
    <w:rsid w:val="00335E61"/>
    <w:rsid w:val="00350E97"/>
    <w:rsid w:val="003765D7"/>
    <w:rsid w:val="00377261"/>
    <w:rsid w:val="00382E0B"/>
    <w:rsid w:val="00391102"/>
    <w:rsid w:val="00393081"/>
    <w:rsid w:val="003C57BA"/>
    <w:rsid w:val="003D03B8"/>
    <w:rsid w:val="003D108F"/>
    <w:rsid w:val="003D2E9A"/>
    <w:rsid w:val="003D6AE1"/>
    <w:rsid w:val="00415506"/>
    <w:rsid w:val="0043324B"/>
    <w:rsid w:val="0045084C"/>
    <w:rsid w:val="00464833"/>
    <w:rsid w:val="004A4B39"/>
    <w:rsid w:val="004A6284"/>
    <w:rsid w:val="0051152B"/>
    <w:rsid w:val="00537F1C"/>
    <w:rsid w:val="00543947"/>
    <w:rsid w:val="00580F6D"/>
    <w:rsid w:val="005865C6"/>
    <w:rsid w:val="00594185"/>
    <w:rsid w:val="00595058"/>
    <w:rsid w:val="005A313F"/>
    <w:rsid w:val="005C4C11"/>
    <w:rsid w:val="005D69B0"/>
    <w:rsid w:val="005E6EFE"/>
    <w:rsid w:val="00605B67"/>
    <w:rsid w:val="0061128E"/>
    <w:rsid w:val="00622561"/>
    <w:rsid w:val="006279CF"/>
    <w:rsid w:val="00635904"/>
    <w:rsid w:val="0068299A"/>
    <w:rsid w:val="006922C0"/>
    <w:rsid w:val="006A4FC5"/>
    <w:rsid w:val="006B6E25"/>
    <w:rsid w:val="006F300B"/>
    <w:rsid w:val="00773BEE"/>
    <w:rsid w:val="00783185"/>
    <w:rsid w:val="007911EB"/>
    <w:rsid w:val="00793A31"/>
    <w:rsid w:val="007D4C8C"/>
    <w:rsid w:val="007E48CC"/>
    <w:rsid w:val="007F4E9A"/>
    <w:rsid w:val="0082221C"/>
    <w:rsid w:val="008336DD"/>
    <w:rsid w:val="008368EA"/>
    <w:rsid w:val="00836E4B"/>
    <w:rsid w:val="00854317"/>
    <w:rsid w:val="008548F2"/>
    <w:rsid w:val="0085547E"/>
    <w:rsid w:val="008D17AA"/>
    <w:rsid w:val="008D4898"/>
    <w:rsid w:val="008E2EFA"/>
    <w:rsid w:val="009070F0"/>
    <w:rsid w:val="00911880"/>
    <w:rsid w:val="00934A22"/>
    <w:rsid w:val="00943A62"/>
    <w:rsid w:val="00955940"/>
    <w:rsid w:val="009562C6"/>
    <w:rsid w:val="00992A03"/>
    <w:rsid w:val="00995FBB"/>
    <w:rsid w:val="009A1081"/>
    <w:rsid w:val="009A6FA1"/>
    <w:rsid w:val="009B5190"/>
    <w:rsid w:val="009B5AB7"/>
    <w:rsid w:val="009B7F4C"/>
    <w:rsid w:val="009C4E35"/>
    <w:rsid w:val="009E3CA2"/>
    <w:rsid w:val="009F3178"/>
    <w:rsid w:val="00A02579"/>
    <w:rsid w:val="00A04E88"/>
    <w:rsid w:val="00A30E97"/>
    <w:rsid w:val="00A76D6C"/>
    <w:rsid w:val="00A84322"/>
    <w:rsid w:val="00AD3D2E"/>
    <w:rsid w:val="00AE4376"/>
    <w:rsid w:val="00AF114B"/>
    <w:rsid w:val="00B02199"/>
    <w:rsid w:val="00B04E5C"/>
    <w:rsid w:val="00B55497"/>
    <w:rsid w:val="00B60429"/>
    <w:rsid w:val="00B65700"/>
    <w:rsid w:val="00B75E83"/>
    <w:rsid w:val="00B76CAF"/>
    <w:rsid w:val="00B9364B"/>
    <w:rsid w:val="00BA3EBA"/>
    <w:rsid w:val="00BA4CE8"/>
    <w:rsid w:val="00BA4D79"/>
    <w:rsid w:val="00BC0A64"/>
    <w:rsid w:val="00BC4CCD"/>
    <w:rsid w:val="00BF0B26"/>
    <w:rsid w:val="00C07117"/>
    <w:rsid w:val="00C13CDB"/>
    <w:rsid w:val="00C17648"/>
    <w:rsid w:val="00C25BF9"/>
    <w:rsid w:val="00C32BB0"/>
    <w:rsid w:val="00C55BFA"/>
    <w:rsid w:val="00C639B4"/>
    <w:rsid w:val="00C77BF4"/>
    <w:rsid w:val="00C86E9B"/>
    <w:rsid w:val="00CA2130"/>
    <w:rsid w:val="00CB15A2"/>
    <w:rsid w:val="00CB6842"/>
    <w:rsid w:val="00CC10CD"/>
    <w:rsid w:val="00CC2912"/>
    <w:rsid w:val="00CC6066"/>
    <w:rsid w:val="00CD7783"/>
    <w:rsid w:val="00CE21DD"/>
    <w:rsid w:val="00CE40D4"/>
    <w:rsid w:val="00D22DEC"/>
    <w:rsid w:val="00D5607F"/>
    <w:rsid w:val="00D97D98"/>
    <w:rsid w:val="00DA1ACA"/>
    <w:rsid w:val="00DC6C5F"/>
    <w:rsid w:val="00E02EF2"/>
    <w:rsid w:val="00E34A8A"/>
    <w:rsid w:val="00E447C4"/>
    <w:rsid w:val="00E52622"/>
    <w:rsid w:val="00E52AE7"/>
    <w:rsid w:val="00E57DAB"/>
    <w:rsid w:val="00EA6526"/>
    <w:rsid w:val="00EC2C05"/>
    <w:rsid w:val="00EC481A"/>
    <w:rsid w:val="00EE5E38"/>
    <w:rsid w:val="00F350AA"/>
    <w:rsid w:val="00F45624"/>
    <w:rsid w:val="00F5134C"/>
    <w:rsid w:val="00F5534D"/>
    <w:rsid w:val="00F80F58"/>
    <w:rsid w:val="00F8274C"/>
    <w:rsid w:val="00F85414"/>
    <w:rsid w:val="00FA1A81"/>
    <w:rsid w:val="00FB0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39"/>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Body of text Char"/>
    <w:link w:val="ListParagraph"/>
    <w:uiPriority w:val="34"/>
    <w:rsid w:val="004A4B39"/>
    <w:rPr>
      <w:rFonts w:eastAsia="Calibri"/>
      <w:b/>
      <w:sz w:val="24"/>
      <w:lang w:val="en-US"/>
    </w:rPr>
  </w:style>
  <w:style w:type="paragraph" w:styleId="ListParagraph">
    <w:name w:val="List Paragraph"/>
    <w:aliases w:val="heading 1,Body of text"/>
    <w:basedOn w:val="Normal"/>
    <w:link w:val="ListParagraphChar"/>
    <w:uiPriority w:val="34"/>
    <w:qFormat/>
    <w:rsid w:val="004A4B39"/>
    <w:pPr>
      <w:spacing w:after="200" w:line="276" w:lineRule="auto"/>
      <w:contextualSpacing/>
      <w:jc w:val="center"/>
    </w:pPr>
    <w:rPr>
      <w:rFonts w:asciiTheme="minorHAnsi" w:eastAsia="Calibri" w:hAnsiTheme="minorHAnsi" w:cstheme="minorBidi"/>
      <w:b/>
      <w:szCs w:val="22"/>
      <w:lang w:val="en-US" w:eastAsia="en-US"/>
    </w:rPr>
  </w:style>
  <w:style w:type="paragraph" w:styleId="NormalWeb">
    <w:name w:val="Normal (Web)"/>
    <w:basedOn w:val="Normal"/>
    <w:uiPriority w:val="99"/>
    <w:unhideWhenUsed/>
    <w:rsid w:val="00B75E83"/>
    <w:pPr>
      <w:spacing w:before="100" w:beforeAutospacing="1" w:after="100" w:afterAutospacing="1"/>
    </w:pPr>
    <w:rPr>
      <w:rFonts w:eastAsia="Times New Roman"/>
      <w:lang w:val="id-ID" w:eastAsia="id-ID"/>
    </w:rPr>
  </w:style>
  <w:style w:type="paragraph" w:styleId="HTMLPreformatted">
    <w:name w:val="HTML Preformatted"/>
    <w:basedOn w:val="Normal"/>
    <w:link w:val="HTMLPreformattedChar"/>
    <w:uiPriority w:val="99"/>
    <w:semiHidden/>
    <w:unhideWhenUsed/>
    <w:rsid w:val="00C0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07117"/>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9070F0"/>
    <w:rPr>
      <w:rFonts w:ascii="Tahoma" w:hAnsi="Tahoma" w:cs="Tahoma"/>
      <w:sz w:val="16"/>
      <w:szCs w:val="16"/>
    </w:rPr>
  </w:style>
  <w:style w:type="character" w:customStyle="1" w:styleId="BalloonTextChar">
    <w:name w:val="Balloon Text Char"/>
    <w:basedOn w:val="DefaultParagraphFont"/>
    <w:link w:val="BalloonText"/>
    <w:uiPriority w:val="99"/>
    <w:semiHidden/>
    <w:rsid w:val="009070F0"/>
    <w:rPr>
      <w:rFonts w:ascii="Tahoma" w:eastAsia="SimSun" w:hAnsi="Tahoma" w:cs="Tahoma"/>
      <w:sz w:val="16"/>
      <w:szCs w:val="16"/>
      <w:lang w:val="en-AU" w:eastAsia="zh-CN"/>
    </w:rPr>
  </w:style>
  <w:style w:type="table" w:styleId="TableGrid">
    <w:name w:val="Table Grid"/>
    <w:basedOn w:val="TableNormal"/>
    <w:uiPriority w:val="59"/>
    <w:rsid w:val="00C32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8D4898"/>
    <w:pPr>
      <w:spacing w:after="0" w:line="240" w:lineRule="auto"/>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D4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39"/>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Body of text Char"/>
    <w:link w:val="ListParagraph"/>
    <w:uiPriority w:val="34"/>
    <w:rsid w:val="004A4B39"/>
    <w:rPr>
      <w:rFonts w:eastAsia="Calibri"/>
      <w:b/>
      <w:sz w:val="24"/>
      <w:lang w:val="en-US"/>
    </w:rPr>
  </w:style>
  <w:style w:type="paragraph" w:styleId="ListParagraph">
    <w:name w:val="List Paragraph"/>
    <w:aliases w:val="heading 1,Body of text"/>
    <w:basedOn w:val="Normal"/>
    <w:link w:val="ListParagraphChar"/>
    <w:uiPriority w:val="34"/>
    <w:qFormat/>
    <w:rsid w:val="004A4B39"/>
    <w:pPr>
      <w:spacing w:after="200" w:line="276" w:lineRule="auto"/>
      <w:contextualSpacing/>
      <w:jc w:val="center"/>
    </w:pPr>
    <w:rPr>
      <w:rFonts w:asciiTheme="minorHAnsi" w:eastAsia="Calibri" w:hAnsiTheme="minorHAnsi" w:cstheme="minorBidi"/>
      <w:b/>
      <w:szCs w:val="22"/>
      <w:lang w:val="en-US" w:eastAsia="en-US"/>
    </w:rPr>
  </w:style>
  <w:style w:type="paragraph" w:styleId="NormalWeb">
    <w:name w:val="Normal (Web)"/>
    <w:basedOn w:val="Normal"/>
    <w:uiPriority w:val="99"/>
    <w:unhideWhenUsed/>
    <w:rsid w:val="00B75E83"/>
    <w:pPr>
      <w:spacing w:before="100" w:beforeAutospacing="1" w:after="100" w:afterAutospacing="1"/>
    </w:pPr>
    <w:rPr>
      <w:rFonts w:eastAsia="Times New Roman"/>
      <w:lang w:val="id-ID" w:eastAsia="id-ID"/>
    </w:rPr>
  </w:style>
  <w:style w:type="paragraph" w:styleId="HTMLPreformatted">
    <w:name w:val="HTML Preformatted"/>
    <w:basedOn w:val="Normal"/>
    <w:link w:val="HTMLPreformattedChar"/>
    <w:uiPriority w:val="99"/>
    <w:semiHidden/>
    <w:unhideWhenUsed/>
    <w:rsid w:val="00C0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07117"/>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9070F0"/>
    <w:rPr>
      <w:rFonts w:ascii="Tahoma" w:hAnsi="Tahoma" w:cs="Tahoma"/>
      <w:sz w:val="16"/>
      <w:szCs w:val="16"/>
    </w:rPr>
  </w:style>
  <w:style w:type="character" w:customStyle="1" w:styleId="BalloonTextChar">
    <w:name w:val="Balloon Text Char"/>
    <w:basedOn w:val="DefaultParagraphFont"/>
    <w:link w:val="BalloonText"/>
    <w:uiPriority w:val="99"/>
    <w:semiHidden/>
    <w:rsid w:val="009070F0"/>
    <w:rPr>
      <w:rFonts w:ascii="Tahoma" w:eastAsia="SimSun" w:hAnsi="Tahoma" w:cs="Tahoma"/>
      <w:sz w:val="16"/>
      <w:szCs w:val="16"/>
      <w:lang w:val="en-AU" w:eastAsia="zh-CN"/>
    </w:rPr>
  </w:style>
  <w:style w:type="table" w:styleId="TableGrid">
    <w:name w:val="Table Grid"/>
    <w:basedOn w:val="TableNormal"/>
    <w:uiPriority w:val="59"/>
    <w:rsid w:val="00C32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uiPriority w:val="99"/>
    <w:rsid w:val="008D4898"/>
    <w:pPr>
      <w:spacing w:after="0" w:line="240" w:lineRule="auto"/>
      <w:jc w:val="center"/>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D4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8208">
      <w:bodyDiv w:val="1"/>
      <w:marLeft w:val="0"/>
      <w:marRight w:val="0"/>
      <w:marTop w:val="0"/>
      <w:marBottom w:val="0"/>
      <w:divBdr>
        <w:top w:val="none" w:sz="0" w:space="0" w:color="auto"/>
        <w:left w:val="none" w:sz="0" w:space="0" w:color="auto"/>
        <w:bottom w:val="none" w:sz="0" w:space="0" w:color="auto"/>
        <w:right w:val="none" w:sz="0" w:space="0" w:color="auto"/>
      </w:divBdr>
    </w:div>
    <w:div w:id="19044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aayuningrum@fip.unp.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1594-AADB-44D3-9CEF-914C39F8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4</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109</cp:revision>
  <dcterms:created xsi:type="dcterms:W3CDTF">2019-07-12T04:54:00Z</dcterms:created>
  <dcterms:modified xsi:type="dcterms:W3CDTF">2019-10-22T10:19:00Z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4f872c47-03d7-3c8d-a843-1c16f3989b0b</vt:lpwstr>
  </property>
  <property fmtid="{D5CDD505-2E9C-101B-9397-08002B2CF9AE}" pid="24" name="Mendeley Citation Style_1">
    <vt:lpwstr>http://www.zotero.org/styles/apa</vt:lpwstr>
  </property>
  <property fmtid="{D5CDD505-2E9C-101B-9397-08002B2CF9AE}" pid="25" name="Mendeley User Name_1">
    <vt:lpwstr>trisahardini6@gmail.com@www.mendeley.com</vt:lpwstr>
  </property>
</Properties>
</file>